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6878" w14:textId="77777777" w:rsidR="001A1F63" w:rsidRDefault="001A1F63" w:rsidP="001F690C">
      <w:pPr>
        <w:spacing w:before="60"/>
        <w:rPr>
          <w:rFonts w:ascii="Calibri" w:hAnsi="Calibri" w:cs="Calibri"/>
          <w:b/>
        </w:rPr>
      </w:pPr>
    </w:p>
    <w:p w14:paraId="205C763F" w14:textId="77777777" w:rsidR="00311F7E" w:rsidRPr="00931C30" w:rsidRDefault="002F007B" w:rsidP="00910930">
      <w:pPr>
        <w:pStyle w:val="Titre1"/>
        <w:rPr>
          <w:sz w:val="32"/>
          <w:szCs w:val="32"/>
        </w:rPr>
      </w:pPr>
      <w:r w:rsidRPr="00931C30">
        <w:rPr>
          <w:sz w:val="32"/>
          <w:szCs w:val="32"/>
        </w:rPr>
        <w:t xml:space="preserve">I. Calendrier </w:t>
      </w:r>
    </w:p>
    <w:p w14:paraId="163120A3" w14:textId="77777777" w:rsidR="003238B4" w:rsidRPr="001D584C" w:rsidRDefault="001A1F63" w:rsidP="00223F1E">
      <w:pPr>
        <w:pStyle w:val="NORMQI"/>
        <w:ind w:left="1701" w:hanging="993"/>
      </w:pPr>
      <w:r w:rsidRPr="001A1F63">
        <w:rPr>
          <w:noProof/>
        </w:rPr>
        <w:drawing>
          <wp:anchor distT="0" distB="0" distL="114300" distR="114300" simplePos="0" relativeHeight="251659264" behindDoc="1" locked="0" layoutInCell="1" allowOverlap="1" wp14:anchorId="0D965D57" wp14:editId="5C879391">
            <wp:simplePos x="0" y="0"/>
            <wp:positionH relativeFrom="column">
              <wp:posOffset>488315</wp:posOffset>
            </wp:positionH>
            <wp:positionV relativeFrom="paragraph">
              <wp:posOffset>6350</wp:posOffset>
            </wp:positionV>
            <wp:extent cx="510540" cy="337820"/>
            <wp:effectExtent l="0" t="0" r="3810" b="5080"/>
            <wp:wrapTight wrapText="bothSides">
              <wp:wrapPolygon edited="0">
                <wp:start x="12896" y="0"/>
                <wp:lineTo x="0" y="3654"/>
                <wp:lineTo x="0" y="17053"/>
                <wp:lineTo x="12896" y="20707"/>
                <wp:lineTo x="16119" y="20707"/>
                <wp:lineTo x="20955" y="12180"/>
                <wp:lineTo x="20955" y="8526"/>
                <wp:lineTo x="16119" y="0"/>
                <wp:lineTo x="1289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540" cy="337820"/>
                    </a:xfrm>
                    <a:prstGeom prst="stripedRightArrow">
                      <a:avLst/>
                    </a:prstGeom>
                  </pic:spPr>
                </pic:pic>
              </a:graphicData>
            </a:graphic>
            <wp14:sizeRelH relativeFrom="page">
              <wp14:pctWidth>0</wp14:pctWidth>
            </wp14:sizeRelH>
            <wp14:sizeRelV relativeFrom="page">
              <wp14:pctHeight>0</wp14:pctHeight>
            </wp14:sizeRelV>
          </wp:anchor>
        </w:drawing>
      </w:r>
      <w:r w:rsidR="00311F7E" w:rsidRPr="001A1F63">
        <w:rPr>
          <w:sz w:val="20"/>
          <w:szCs w:val="20"/>
        </w:rPr>
        <w:t xml:space="preserve">Contrairement aux quêtes </w:t>
      </w:r>
      <w:r w:rsidR="00910930">
        <w:rPr>
          <w:sz w:val="20"/>
          <w:szCs w:val="20"/>
        </w:rPr>
        <w:t xml:space="preserve">ordinaires </w:t>
      </w:r>
      <w:r w:rsidR="00311F7E" w:rsidRPr="001A1F63">
        <w:rPr>
          <w:sz w:val="20"/>
          <w:szCs w:val="20"/>
        </w:rPr>
        <w:t xml:space="preserve">effectuées aux messes du dimanche, </w:t>
      </w:r>
      <w:r w:rsidR="00910930">
        <w:rPr>
          <w:sz w:val="20"/>
          <w:szCs w:val="20"/>
        </w:rPr>
        <w:t xml:space="preserve">celles </w:t>
      </w:r>
      <w:r w:rsidR="00311F7E" w:rsidRPr="001A1F63">
        <w:rPr>
          <w:sz w:val="20"/>
          <w:szCs w:val="20"/>
        </w:rPr>
        <w:t>impérées ne sont pas affectées aux ressources directes de la paroisse. Ces collectes ont une destination prédéterminée</w:t>
      </w:r>
      <w:r w:rsidR="00931C30">
        <w:rPr>
          <w:sz w:val="20"/>
          <w:szCs w:val="20"/>
        </w:rPr>
        <w:t xml:space="preserve"> </w:t>
      </w:r>
      <w:r w:rsidR="003238B4" w:rsidRPr="001A1F63">
        <w:rPr>
          <w:sz w:val="20"/>
          <w:szCs w:val="20"/>
        </w:rPr>
        <w:t xml:space="preserve">par chaque diocèse et affectées, soit à un objet national ou à l’Église </w:t>
      </w:r>
      <w:r w:rsidR="00DE5CD6">
        <w:rPr>
          <w:sz w:val="20"/>
          <w:szCs w:val="20"/>
        </w:rPr>
        <w:t>u</w:t>
      </w:r>
      <w:r w:rsidR="003238B4" w:rsidRPr="001A1F63">
        <w:rPr>
          <w:sz w:val="20"/>
          <w:szCs w:val="20"/>
        </w:rPr>
        <w:t>niverselle, soit à un objet diocésain</w:t>
      </w:r>
      <w:r w:rsidR="003238B4" w:rsidRPr="001D584C">
        <w:t>.</w:t>
      </w:r>
    </w:p>
    <w:p w14:paraId="75BDC735" w14:textId="77777777" w:rsidR="00311F7E" w:rsidRPr="00311F7E" w:rsidRDefault="00311F7E" w:rsidP="00311F7E">
      <w:pPr>
        <w:pStyle w:val="NORMQI"/>
        <w:ind w:left="708"/>
        <w:rPr>
          <w:i/>
          <w:sz w:val="8"/>
          <w:szCs w:val="8"/>
        </w:rPr>
      </w:pPr>
    </w:p>
    <w:p w14:paraId="0C902CBA" w14:textId="06B47812" w:rsidR="001F690C" w:rsidRPr="00910930" w:rsidRDefault="007D0917" w:rsidP="00222CCF">
      <w:pPr>
        <w:ind w:left="708"/>
        <w:rPr>
          <w:rFonts w:ascii="Calibri" w:hAnsi="Calibri" w:cs="Calibri"/>
          <w:b/>
          <w:sz w:val="20"/>
          <w:szCs w:val="20"/>
        </w:rPr>
      </w:pPr>
      <w:r>
        <w:rPr>
          <w:rFonts w:ascii="Calibri" w:hAnsi="Calibri" w:cs="Calibri"/>
          <w:b/>
          <w:sz w:val="20"/>
          <w:szCs w:val="20"/>
        </w:rPr>
        <w:t>Pour l'année 202</w:t>
      </w:r>
      <w:r w:rsidR="00BD123B">
        <w:rPr>
          <w:rFonts w:ascii="Calibri" w:hAnsi="Calibri" w:cs="Calibri"/>
          <w:b/>
          <w:sz w:val="20"/>
          <w:szCs w:val="20"/>
        </w:rPr>
        <w:t>4</w:t>
      </w:r>
      <w:r w:rsidR="001F690C" w:rsidRPr="00910930">
        <w:rPr>
          <w:rFonts w:ascii="Calibri" w:hAnsi="Calibri" w:cs="Calibri"/>
          <w:b/>
          <w:sz w:val="20"/>
          <w:szCs w:val="20"/>
        </w:rPr>
        <w:t xml:space="preserve">, elles sont au nombre de </w:t>
      </w:r>
      <w:r w:rsidR="00BD123B">
        <w:rPr>
          <w:rFonts w:ascii="Calibri" w:hAnsi="Calibri" w:cs="Calibri"/>
          <w:b/>
          <w:color w:val="EF7900"/>
          <w:sz w:val="40"/>
          <w:szCs w:val="40"/>
        </w:rPr>
        <w:t>8</w:t>
      </w:r>
      <w:r w:rsidR="00C56358" w:rsidRPr="00910930">
        <w:rPr>
          <w:rFonts w:ascii="Calibri" w:hAnsi="Calibri" w:cs="Calibri"/>
          <w:b/>
          <w:sz w:val="20"/>
          <w:szCs w:val="20"/>
        </w:rPr>
        <w:t> </w:t>
      </w:r>
      <w:r w:rsidR="003B5A07" w:rsidRPr="00910930">
        <w:rPr>
          <w:rFonts w:ascii="Calibri" w:hAnsi="Calibri" w:cs="Calibri"/>
          <w:b/>
          <w:sz w:val="20"/>
          <w:szCs w:val="20"/>
        </w:rPr>
        <w:t>au sein du</w:t>
      </w:r>
      <w:r w:rsidR="001F690C" w:rsidRPr="00910930">
        <w:rPr>
          <w:rFonts w:ascii="Calibri" w:hAnsi="Calibri" w:cs="Calibri"/>
          <w:b/>
          <w:sz w:val="20"/>
          <w:szCs w:val="20"/>
        </w:rPr>
        <w:t xml:space="preserve"> </w:t>
      </w:r>
      <w:r w:rsidR="00BD123B">
        <w:rPr>
          <w:rFonts w:ascii="Calibri" w:hAnsi="Calibri" w:cs="Calibri"/>
          <w:b/>
          <w:sz w:val="20"/>
          <w:szCs w:val="20"/>
        </w:rPr>
        <w:t>d</w:t>
      </w:r>
      <w:r w:rsidR="00132C5C" w:rsidRPr="00910930">
        <w:rPr>
          <w:rFonts w:ascii="Calibri" w:hAnsi="Calibri" w:cs="Calibri"/>
          <w:b/>
          <w:sz w:val="20"/>
          <w:szCs w:val="20"/>
        </w:rPr>
        <w:t>iocèse de Grenoble-Vienne</w:t>
      </w:r>
      <w:r w:rsidR="001F690C" w:rsidRPr="00910930">
        <w:rPr>
          <w:rFonts w:ascii="Calibri" w:hAnsi="Calibri" w:cs="Calibri"/>
          <w:b/>
          <w:sz w:val="20"/>
          <w:szCs w:val="20"/>
        </w:rPr>
        <w:t> :</w:t>
      </w:r>
    </w:p>
    <w:p w14:paraId="1210816A" w14:textId="2E57EE99" w:rsidR="001F690C" w:rsidRPr="00931C30" w:rsidRDefault="00A40CC1" w:rsidP="00222CCF">
      <w:pPr>
        <w:pStyle w:val="pucesQI"/>
        <w:ind w:left="993"/>
      </w:pPr>
      <w:r>
        <w:rPr>
          <w:b/>
          <w:color w:val="EF7900"/>
        </w:rPr>
        <w:t>3</w:t>
      </w:r>
      <w:r w:rsidR="001F690C" w:rsidRPr="00931C30">
        <w:rPr>
          <w:b/>
        </w:rPr>
        <w:t xml:space="preserve"> </w:t>
      </w:r>
      <w:r w:rsidR="00910930" w:rsidRPr="00931C30">
        <w:t>pour l</w:t>
      </w:r>
      <w:r w:rsidR="001F690C" w:rsidRPr="00931C30">
        <w:t>’Eglise Universelle (</w:t>
      </w:r>
      <w:r w:rsidR="001F690C" w:rsidRPr="00931C30">
        <w:rPr>
          <w:b/>
        </w:rPr>
        <w:t>EU</w:t>
      </w:r>
      <w:r w:rsidR="001F690C" w:rsidRPr="00931C30">
        <w:t>)</w:t>
      </w:r>
      <w:r w:rsidR="002F007B" w:rsidRPr="00931C30">
        <w:t xml:space="preserve">, </w:t>
      </w:r>
      <w:r w:rsidR="00132C5C" w:rsidRPr="00931C30">
        <w:rPr>
          <w:b/>
          <w:color w:val="EF7900"/>
        </w:rPr>
        <w:t>2</w:t>
      </w:r>
      <w:r w:rsidR="001F690C" w:rsidRPr="00931C30">
        <w:rPr>
          <w:b/>
        </w:rPr>
        <w:t xml:space="preserve"> </w:t>
      </w:r>
      <w:r w:rsidR="00910930" w:rsidRPr="00931C30">
        <w:t>pour</w:t>
      </w:r>
      <w:r w:rsidR="001F690C" w:rsidRPr="00931C30">
        <w:t xml:space="preserve"> couvrir les besoins diocésains</w:t>
      </w:r>
      <w:r w:rsidR="0018563C">
        <w:t xml:space="preserve">, </w:t>
      </w:r>
      <w:r w:rsidR="001F690C" w:rsidRPr="00931C30">
        <w:rPr>
          <w:b/>
          <w:color w:val="EF7900"/>
        </w:rPr>
        <w:t xml:space="preserve">1 </w:t>
      </w:r>
      <w:r w:rsidR="00910930" w:rsidRPr="00931C30">
        <w:t>pour</w:t>
      </w:r>
      <w:r w:rsidR="00931C30" w:rsidRPr="00931C30">
        <w:t xml:space="preserve"> le </w:t>
      </w:r>
      <w:r w:rsidR="001F690C" w:rsidRPr="00931C30">
        <w:t>Secours Catholique</w:t>
      </w:r>
      <w:r w:rsidR="003804E0">
        <w:t xml:space="preserve"> </w:t>
      </w:r>
      <w:r w:rsidR="003804E0" w:rsidRPr="00931C30">
        <w:t>&amp;</w:t>
      </w:r>
      <w:r w:rsidR="003804E0">
        <w:t xml:space="preserve"> </w:t>
      </w:r>
      <w:r w:rsidR="00CB459F">
        <w:rPr>
          <w:b/>
          <w:color w:val="EF7900"/>
        </w:rPr>
        <w:t>2</w:t>
      </w:r>
      <w:r w:rsidR="003804E0" w:rsidRPr="00931C30">
        <w:rPr>
          <w:b/>
          <w:color w:val="EF7900"/>
        </w:rPr>
        <w:t xml:space="preserve"> </w:t>
      </w:r>
      <w:r w:rsidR="003804E0" w:rsidRPr="00931C30">
        <w:t>pour</w:t>
      </w:r>
      <w:r w:rsidR="003804E0">
        <w:t xml:space="preserve"> </w:t>
      </w:r>
      <w:r w:rsidR="003804E0" w:rsidRPr="003804E0">
        <w:t>soutenir les mouvements chrétiens qui œuvrent pour la Paix</w:t>
      </w:r>
      <w:r w:rsidR="003F2833">
        <w:t>.</w:t>
      </w:r>
      <w:r w:rsidR="001F690C" w:rsidRPr="00931C30">
        <w:t xml:space="preserve"> </w:t>
      </w:r>
    </w:p>
    <w:p w14:paraId="1E416892" w14:textId="77777777" w:rsidR="003238B4" w:rsidRPr="00910930" w:rsidRDefault="003238B4" w:rsidP="00910930">
      <w:pPr>
        <w:pStyle w:val="NORMQI"/>
        <w:ind w:left="708"/>
        <w:rPr>
          <w:i/>
          <w:color w:val="EF7900"/>
          <w:sz w:val="20"/>
          <w:szCs w:val="20"/>
        </w:rPr>
      </w:pPr>
    </w:p>
    <w:p w14:paraId="4E557132" w14:textId="77777777" w:rsidR="003238B4" w:rsidRPr="00910930" w:rsidRDefault="003238B4" w:rsidP="00910930">
      <w:pPr>
        <w:pStyle w:val="NORMQI"/>
        <w:ind w:left="708"/>
        <w:rPr>
          <w:i/>
          <w:color w:val="EF7900"/>
          <w:sz w:val="20"/>
          <w:szCs w:val="20"/>
        </w:rPr>
      </w:pPr>
      <w:r w:rsidRPr="00910930">
        <w:rPr>
          <w:b/>
          <w:i/>
          <w:color w:val="EF7900"/>
          <w:spacing w:val="-20"/>
          <w:sz w:val="20"/>
          <w:szCs w:val="20"/>
        </w:rPr>
        <w:t>**IMPORTANT**</w:t>
      </w:r>
      <w:r w:rsidRPr="00910930">
        <w:rPr>
          <w:i/>
          <w:color w:val="EF7900"/>
          <w:sz w:val="20"/>
          <w:szCs w:val="20"/>
        </w:rPr>
        <w:t xml:space="preserve"> : </w:t>
      </w:r>
      <w:r w:rsidRPr="00931C30">
        <w:rPr>
          <w:i/>
          <w:sz w:val="20"/>
          <w:szCs w:val="20"/>
        </w:rPr>
        <w:t>Elles sont effectuées lors des célébrations du samedi et du dimanche de la semaine concernée et doivent être annoncées le dimanche précédent ainsi que le jour même</w:t>
      </w:r>
      <w:r w:rsidR="00223F1E">
        <w:rPr>
          <w:i/>
          <w:sz w:val="20"/>
          <w:szCs w:val="20"/>
        </w:rPr>
        <w:t xml:space="preserve"> (annonces rédigées dans le document joint)</w:t>
      </w:r>
      <w:r w:rsidRPr="00931C30">
        <w:rPr>
          <w:i/>
          <w:sz w:val="20"/>
          <w:szCs w:val="20"/>
        </w:rPr>
        <w:t>.</w:t>
      </w:r>
    </w:p>
    <w:p w14:paraId="3EE461EE" w14:textId="77777777" w:rsidR="001F690C" w:rsidRPr="008E2951" w:rsidRDefault="001F690C" w:rsidP="002F007B">
      <w:pPr>
        <w:ind w:left="348"/>
        <w:rPr>
          <w:rFonts w:ascii="Calibri" w:hAnsi="Calibri" w:cs="Calibri"/>
          <w:sz w:val="12"/>
          <w:szCs w:val="12"/>
        </w:rPr>
      </w:pPr>
    </w:p>
    <w:p w14:paraId="5A8DCE56" w14:textId="77777777" w:rsidR="008E2951" w:rsidRPr="00291931" w:rsidRDefault="008E2951" w:rsidP="00291931">
      <w:pPr>
        <w:pStyle w:val="NORMQI"/>
        <w:ind w:left="1560"/>
        <w:rPr>
          <w:i/>
        </w:rPr>
      </w:pPr>
    </w:p>
    <w:tbl>
      <w:tblPr>
        <w:tblStyle w:val="TableauGrille1Clair-Accentuation2"/>
        <w:tblpPr w:leftFromText="141" w:rightFromText="141" w:vertAnchor="text" w:tblpX="637" w:tblpY="1"/>
        <w:tblW w:w="9493" w:type="dxa"/>
        <w:tblLayout w:type="fixed"/>
        <w:tblLook w:val="0000" w:firstRow="0" w:lastRow="0" w:firstColumn="0" w:lastColumn="0" w:noHBand="0" w:noVBand="0"/>
      </w:tblPr>
      <w:tblGrid>
        <w:gridCol w:w="421"/>
        <w:gridCol w:w="1559"/>
        <w:gridCol w:w="1843"/>
        <w:gridCol w:w="1134"/>
        <w:gridCol w:w="4536"/>
      </w:tblGrid>
      <w:tr w:rsidR="00134A9D" w:rsidRPr="00134A9D" w14:paraId="21D513A5" w14:textId="77777777" w:rsidTr="008B38FB">
        <w:trPr>
          <w:trHeight w:val="132"/>
        </w:trPr>
        <w:tc>
          <w:tcPr>
            <w:tcW w:w="421" w:type="dxa"/>
          </w:tcPr>
          <w:p w14:paraId="0D31A225" w14:textId="77777777" w:rsidR="00C56358" w:rsidRPr="00134A9D" w:rsidRDefault="00C56358" w:rsidP="003238B4">
            <w:pPr>
              <w:spacing w:before="120"/>
              <w:rPr>
                <w:rFonts w:ascii="Calibri" w:hAnsi="Calibri" w:cs="Calibri"/>
                <w:b/>
              </w:rPr>
            </w:pPr>
          </w:p>
        </w:tc>
        <w:tc>
          <w:tcPr>
            <w:tcW w:w="1559" w:type="dxa"/>
          </w:tcPr>
          <w:p w14:paraId="4426244E" w14:textId="77777777" w:rsidR="00C56358" w:rsidRPr="003F2833" w:rsidRDefault="00916601" w:rsidP="00931C30">
            <w:pPr>
              <w:rPr>
                <w:rFonts w:ascii="Calibri" w:hAnsi="Calibri" w:cs="Calibri"/>
                <w:b/>
                <w:sz w:val="20"/>
                <w:szCs w:val="20"/>
              </w:rPr>
            </w:pPr>
            <w:r w:rsidRPr="003F2833">
              <w:rPr>
                <w:rFonts w:ascii="Calibri" w:hAnsi="Calibri" w:cs="Calibri"/>
                <w:b/>
                <w:sz w:val="20"/>
                <w:szCs w:val="20"/>
              </w:rPr>
              <w:t>Fêtes</w:t>
            </w:r>
          </w:p>
        </w:tc>
        <w:tc>
          <w:tcPr>
            <w:tcW w:w="1843" w:type="dxa"/>
          </w:tcPr>
          <w:p w14:paraId="064BAD64" w14:textId="02CACA61" w:rsidR="00C56358" w:rsidRPr="003F2833" w:rsidRDefault="00931C30" w:rsidP="009D0E37">
            <w:pPr>
              <w:rPr>
                <w:rFonts w:ascii="Calibri" w:hAnsi="Calibri" w:cs="Calibri"/>
                <w:b/>
                <w:sz w:val="20"/>
                <w:szCs w:val="20"/>
              </w:rPr>
            </w:pPr>
            <w:r w:rsidRPr="003F2833">
              <w:rPr>
                <w:rFonts w:ascii="Calibri" w:hAnsi="Calibri" w:cs="Calibri"/>
                <w:b/>
                <w:sz w:val="20"/>
                <w:szCs w:val="20"/>
              </w:rPr>
              <w:t>Date</w:t>
            </w:r>
            <w:r w:rsidR="009D0E37">
              <w:rPr>
                <w:rFonts w:ascii="Calibri" w:hAnsi="Calibri" w:cs="Calibri"/>
                <w:b/>
                <w:sz w:val="20"/>
                <w:szCs w:val="20"/>
              </w:rPr>
              <w:t>s</w:t>
            </w:r>
            <w:bookmarkStart w:id="0" w:name="_GoBack"/>
            <w:bookmarkEnd w:id="0"/>
            <w:r w:rsidRPr="003F2833">
              <w:rPr>
                <w:rFonts w:ascii="Calibri" w:hAnsi="Calibri" w:cs="Calibri"/>
                <w:b/>
                <w:sz w:val="20"/>
                <w:szCs w:val="20"/>
              </w:rPr>
              <w:t xml:space="preserve">  </w:t>
            </w:r>
            <w:r w:rsidR="003B5A07" w:rsidRPr="003F2833">
              <w:rPr>
                <w:rFonts w:ascii="Calibri" w:hAnsi="Calibri" w:cs="Calibri"/>
                <w:b/>
                <w:sz w:val="20"/>
                <w:szCs w:val="20"/>
              </w:rPr>
              <w:t>202</w:t>
            </w:r>
            <w:r w:rsidR="009D0E37">
              <w:rPr>
                <w:rFonts w:ascii="Calibri" w:hAnsi="Calibri" w:cs="Calibri"/>
                <w:b/>
                <w:sz w:val="20"/>
                <w:szCs w:val="20"/>
              </w:rPr>
              <w:t>4</w:t>
            </w:r>
          </w:p>
        </w:tc>
        <w:tc>
          <w:tcPr>
            <w:tcW w:w="1134" w:type="dxa"/>
          </w:tcPr>
          <w:p w14:paraId="20477BC5" w14:textId="77777777" w:rsidR="00C56358" w:rsidRPr="003F2833" w:rsidRDefault="00132C5C" w:rsidP="00931C30">
            <w:pPr>
              <w:rPr>
                <w:rFonts w:ascii="Calibri" w:hAnsi="Calibri" w:cs="Calibri"/>
                <w:b/>
                <w:sz w:val="18"/>
                <w:szCs w:val="18"/>
              </w:rPr>
            </w:pPr>
            <w:r w:rsidRPr="003F2833">
              <w:rPr>
                <w:rFonts w:ascii="Calibri" w:hAnsi="Calibri" w:cs="Calibri"/>
                <w:b/>
                <w:sz w:val="18"/>
                <w:szCs w:val="18"/>
              </w:rPr>
              <w:t>Destin</w:t>
            </w:r>
            <w:r w:rsidR="00594979" w:rsidRPr="003F2833">
              <w:rPr>
                <w:rFonts w:ascii="Calibri" w:hAnsi="Calibri" w:cs="Calibri"/>
                <w:b/>
                <w:sz w:val="18"/>
                <w:szCs w:val="18"/>
              </w:rPr>
              <w:t>ation</w:t>
            </w:r>
          </w:p>
        </w:tc>
        <w:tc>
          <w:tcPr>
            <w:tcW w:w="4536" w:type="dxa"/>
          </w:tcPr>
          <w:p w14:paraId="7163EF02" w14:textId="77777777" w:rsidR="00C56358" w:rsidRPr="003F2833" w:rsidRDefault="00005431" w:rsidP="00931C30">
            <w:pPr>
              <w:rPr>
                <w:rFonts w:ascii="Calibri" w:hAnsi="Calibri" w:cs="Calibri"/>
                <w:b/>
                <w:sz w:val="20"/>
                <w:szCs w:val="20"/>
              </w:rPr>
            </w:pPr>
            <w:r w:rsidRPr="003F2833">
              <w:rPr>
                <w:rFonts w:ascii="Calibri" w:hAnsi="Calibri" w:cs="Calibri"/>
                <w:b/>
                <w:sz w:val="20"/>
                <w:szCs w:val="20"/>
              </w:rPr>
              <w:t>Quête dédiée</w:t>
            </w:r>
          </w:p>
        </w:tc>
      </w:tr>
      <w:tr w:rsidR="00134A9D" w:rsidRPr="00134A9D" w14:paraId="2354DEED" w14:textId="77777777" w:rsidTr="008B38FB">
        <w:trPr>
          <w:trHeight w:val="70"/>
        </w:trPr>
        <w:tc>
          <w:tcPr>
            <w:tcW w:w="421" w:type="dxa"/>
          </w:tcPr>
          <w:p w14:paraId="065F546C" w14:textId="77777777" w:rsidR="00311F7E" w:rsidRPr="00134A9D" w:rsidRDefault="00311F7E" w:rsidP="003238B4">
            <w:pPr>
              <w:jc w:val="center"/>
              <w:rPr>
                <w:rFonts w:ascii="Calibri" w:hAnsi="Calibri" w:cs="Calibri"/>
                <w:outline/>
                <w:spacing w:val="-20"/>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A9D">
              <w:rPr>
                <w:rFonts w:ascii="Calibri" w:hAnsi="Calibri" w:cs="Calibri"/>
                <w:outline/>
                <w:spacing w:val="-20"/>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w:t>
            </w:r>
          </w:p>
        </w:tc>
        <w:tc>
          <w:tcPr>
            <w:tcW w:w="1559" w:type="dxa"/>
            <w:vAlign w:val="center"/>
          </w:tcPr>
          <w:p w14:paraId="12365E8C" w14:textId="77777777" w:rsidR="00311F7E" w:rsidRPr="001761DC" w:rsidRDefault="00311F7E" w:rsidP="00134A9D">
            <w:pPr>
              <w:rPr>
                <w:rFonts w:ascii="Calibri" w:hAnsi="Calibri" w:cs="Calibri"/>
                <w:color w:val="2E74B5"/>
              </w:rPr>
            </w:pPr>
            <w:r w:rsidRPr="001761DC">
              <w:rPr>
                <w:rFonts w:ascii="Calibri" w:hAnsi="Calibri" w:cs="Calibri"/>
                <w:color w:val="2E74B5"/>
              </w:rPr>
              <w:t>Épiphanie</w:t>
            </w:r>
          </w:p>
        </w:tc>
        <w:tc>
          <w:tcPr>
            <w:tcW w:w="1843" w:type="dxa"/>
            <w:vAlign w:val="center"/>
          </w:tcPr>
          <w:p w14:paraId="4AD5D3E3" w14:textId="4207C053" w:rsidR="00311F7E" w:rsidRPr="001761DC" w:rsidRDefault="00547C3A" w:rsidP="00134A9D">
            <w:pPr>
              <w:rPr>
                <w:rFonts w:ascii="Calibri" w:hAnsi="Calibri" w:cs="Calibri"/>
                <w:color w:val="2E74B5"/>
              </w:rPr>
            </w:pPr>
            <w:r>
              <w:rPr>
                <w:rFonts w:ascii="Calibri" w:hAnsi="Calibri" w:cs="Calibri"/>
                <w:color w:val="2E74B5"/>
              </w:rPr>
              <w:t>6 et 7</w:t>
            </w:r>
            <w:r w:rsidR="00CF707D" w:rsidRPr="001761DC">
              <w:rPr>
                <w:rFonts w:ascii="Calibri" w:hAnsi="Calibri" w:cs="Calibri"/>
                <w:color w:val="2E74B5"/>
              </w:rPr>
              <w:t xml:space="preserve"> </w:t>
            </w:r>
            <w:r w:rsidR="00311F7E" w:rsidRPr="001761DC">
              <w:rPr>
                <w:rFonts w:ascii="Calibri" w:hAnsi="Calibri" w:cs="Calibri"/>
                <w:color w:val="2E74B5"/>
              </w:rPr>
              <w:t>janvier</w:t>
            </w:r>
          </w:p>
        </w:tc>
        <w:tc>
          <w:tcPr>
            <w:tcW w:w="1134" w:type="dxa"/>
            <w:vMerge w:val="restart"/>
          </w:tcPr>
          <w:p w14:paraId="082E79B2" w14:textId="77777777" w:rsidR="001761DC" w:rsidRPr="001761DC" w:rsidRDefault="00311F7E" w:rsidP="003238B4">
            <w:pPr>
              <w:jc w:val="center"/>
              <w:rPr>
                <w:rFonts w:ascii="Calibri" w:hAnsi="Calibri" w:cs="Calibri"/>
                <w:color w:val="2E74B5"/>
              </w:rPr>
            </w:pPr>
            <w:r w:rsidRPr="001761DC">
              <w:rPr>
                <w:rFonts w:ascii="Calibri" w:hAnsi="Calibri" w:cs="Calibri"/>
                <w:color w:val="2E74B5"/>
              </w:rPr>
              <w:t>EGLISE UNIVER</w:t>
            </w:r>
          </w:p>
          <w:p w14:paraId="79FF470D" w14:textId="77777777" w:rsidR="00311F7E" w:rsidRPr="001761DC" w:rsidRDefault="001761DC" w:rsidP="003238B4">
            <w:pPr>
              <w:jc w:val="center"/>
              <w:rPr>
                <w:rFonts w:ascii="Calibri" w:hAnsi="Calibri" w:cs="Calibri"/>
                <w:color w:val="2E74B5"/>
              </w:rPr>
            </w:pPr>
            <w:r w:rsidRPr="001761DC">
              <w:rPr>
                <w:rFonts w:ascii="Calibri" w:hAnsi="Calibri" w:cs="Calibri"/>
                <w:color w:val="2E74B5"/>
              </w:rPr>
              <w:t>-</w:t>
            </w:r>
            <w:r w:rsidR="00311F7E" w:rsidRPr="001761DC">
              <w:rPr>
                <w:rFonts w:ascii="Calibri" w:hAnsi="Calibri" w:cs="Calibri"/>
                <w:color w:val="2E74B5"/>
              </w:rPr>
              <w:t>SELLE</w:t>
            </w:r>
          </w:p>
          <w:p w14:paraId="5155B010" w14:textId="77777777" w:rsidR="00311F7E" w:rsidRPr="001761DC" w:rsidRDefault="00311F7E" w:rsidP="008B0E70">
            <w:pPr>
              <w:jc w:val="center"/>
              <w:rPr>
                <w:rFonts w:ascii="Calibri" w:hAnsi="Calibri" w:cs="Calibri"/>
                <w:color w:val="2E74B5"/>
              </w:rPr>
            </w:pPr>
            <w:r w:rsidRPr="001761DC">
              <w:rPr>
                <w:rFonts w:ascii="Calibri" w:hAnsi="Calibri" w:cs="Calibri"/>
                <w:color w:val="2E74B5"/>
              </w:rPr>
              <w:t>(EU)</w:t>
            </w:r>
          </w:p>
        </w:tc>
        <w:tc>
          <w:tcPr>
            <w:tcW w:w="4536" w:type="dxa"/>
          </w:tcPr>
          <w:p w14:paraId="5F5036D8" w14:textId="16FDEAAF" w:rsidR="00311F7E" w:rsidRPr="001761DC" w:rsidRDefault="00547C3A" w:rsidP="003238B4">
            <w:pPr>
              <w:rPr>
                <w:rFonts w:ascii="Calibri" w:hAnsi="Calibri" w:cs="Calibri"/>
                <w:color w:val="2E74B5"/>
              </w:rPr>
            </w:pPr>
            <w:r>
              <w:rPr>
                <w:rFonts w:ascii="Calibri" w:hAnsi="Calibri" w:cs="Calibri"/>
                <w:color w:val="2E74B5"/>
              </w:rPr>
              <w:t xml:space="preserve">Aide aux </w:t>
            </w:r>
            <w:r w:rsidR="00311F7E" w:rsidRPr="001761DC">
              <w:rPr>
                <w:rFonts w:ascii="Calibri" w:hAnsi="Calibri" w:cs="Calibri"/>
                <w:color w:val="2E74B5"/>
              </w:rPr>
              <w:t>Église</w:t>
            </w:r>
            <w:r>
              <w:rPr>
                <w:rFonts w:ascii="Calibri" w:hAnsi="Calibri" w:cs="Calibri"/>
                <w:color w:val="2E74B5"/>
              </w:rPr>
              <w:t>s d’</w:t>
            </w:r>
            <w:r w:rsidR="00311F7E" w:rsidRPr="001761DC">
              <w:rPr>
                <w:rFonts w:ascii="Calibri" w:hAnsi="Calibri" w:cs="Calibri"/>
                <w:color w:val="2E74B5"/>
              </w:rPr>
              <w:t>Afrique</w:t>
            </w:r>
          </w:p>
        </w:tc>
      </w:tr>
      <w:tr w:rsidR="00134A9D" w:rsidRPr="00134A9D" w14:paraId="229977CD" w14:textId="77777777" w:rsidTr="008B38FB">
        <w:trPr>
          <w:trHeight w:val="70"/>
        </w:trPr>
        <w:tc>
          <w:tcPr>
            <w:tcW w:w="421" w:type="dxa"/>
          </w:tcPr>
          <w:p w14:paraId="09F8F781" w14:textId="77777777" w:rsidR="00311F7E" w:rsidRPr="00134A9D" w:rsidRDefault="00311F7E" w:rsidP="003238B4">
            <w:pPr>
              <w:pStyle w:val="En-tte"/>
              <w:tabs>
                <w:tab w:val="clear" w:pos="4536"/>
                <w:tab w:val="clear" w:pos="9072"/>
              </w:tabs>
              <w:jc w:val="center"/>
              <w:rPr>
                <w:rFonts w:ascii="Calibri" w:hAnsi="Calibri" w:cs="Calibri"/>
                <w:outline/>
                <w:spacing w:val="-20"/>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A9D">
              <w:rPr>
                <w:rFonts w:ascii="Calibri" w:hAnsi="Calibri" w:cs="Calibri"/>
                <w:outline/>
                <w:spacing w:val="-20"/>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w:t>
            </w:r>
          </w:p>
        </w:tc>
        <w:tc>
          <w:tcPr>
            <w:tcW w:w="1559" w:type="dxa"/>
            <w:vAlign w:val="center"/>
          </w:tcPr>
          <w:p w14:paraId="2F3BB554" w14:textId="77777777" w:rsidR="00311F7E" w:rsidRPr="001761DC" w:rsidRDefault="00311F7E" w:rsidP="00134A9D">
            <w:pPr>
              <w:rPr>
                <w:rFonts w:ascii="Calibri" w:hAnsi="Calibri" w:cs="Calibri"/>
                <w:color w:val="2E74B5"/>
              </w:rPr>
            </w:pPr>
            <w:r w:rsidRPr="001761DC">
              <w:rPr>
                <w:rFonts w:ascii="Calibri" w:hAnsi="Calibri" w:cs="Calibri"/>
                <w:color w:val="2E74B5"/>
              </w:rPr>
              <w:t xml:space="preserve">Vendredi </w:t>
            </w:r>
            <w:r w:rsidR="00DE5CD6">
              <w:rPr>
                <w:rFonts w:ascii="Calibri" w:hAnsi="Calibri" w:cs="Calibri"/>
                <w:color w:val="2E74B5"/>
              </w:rPr>
              <w:t>s</w:t>
            </w:r>
            <w:r w:rsidRPr="001761DC">
              <w:rPr>
                <w:rFonts w:ascii="Calibri" w:hAnsi="Calibri" w:cs="Calibri"/>
                <w:color w:val="2E74B5"/>
              </w:rPr>
              <w:t>aint</w:t>
            </w:r>
          </w:p>
        </w:tc>
        <w:tc>
          <w:tcPr>
            <w:tcW w:w="1843" w:type="dxa"/>
            <w:vAlign w:val="center"/>
          </w:tcPr>
          <w:p w14:paraId="20A82A77" w14:textId="786627F1" w:rsidR="00311F7E" w:rsidRPr="001761DC" w:rsidRDefault="00547C3A" w:rsidP="00134A9D">
            <w:pPr>
              <w:rPr>
                <w:rFonts w:ascii="Calibri" w:hAnsi="Calibri" w:cs="Calibri"/>
                <w:color w:val="2E74B5"/>
              </w:rPr>
            </w:pPr>
            <w:r>
              <w:rPr>
                <w:rFonts w:ascii="Calibri" w:hAnsi="Calibri" w:cs="Calibri"/>
                <w:color w:val="2E74B5"/>
              </w:rPr>
              <w:t>29 mars</w:t>
            </w:r>
            <w:r w:rsidR="00311F7E" w:rsidRPr="001761DC">
              <w:rPr>
                <w:rFonts w:ascii="Calibri" w:hAnsi="Calibri" w:cs="Calibri"/>
                <w:color w:val="2E74B5"/>
              </w:rPr>
              <w:t xml:space="preserve">  </w:t>
            </w:r>
          </w:p>
        </w:tc>
        <w:tc>
          <w:tcPr>
            <w:tcW w:w="1134" w:type="dxa"/>
            <w:vMerge/>
          </w:tcPr>
          <w:p w14:paraId="6E71CDA0" w14:textId="77777777" w:rsidR="00311F7E" w:rsidRPr="001761DC" w:rsidRDefault="00311F7E" w:rsidP="003238B4">
            <w:pPr>
              <w:jc w:val="center"/>
              <w:rPr>
                <w:rFonts w:ascii="Calibri" w:hAnsi="Calibri" w:cs="Calibri"/>
                <w:color w:val="2E74B5"/>
              </w:rPr>
            </w:pPr>
          </w:p>
        </w:tc>
        <w:tc>
          <w:tcPr>
            <w:tcW w:w="4536" w:type="dxa"/>
          </w:tcPr>
          <w:p w14:paraId="1EEA6E62" w14:textId="77777777" w:rsidR="00311F7E" w:rsidRPr="001761DC" w:rsidRDefault="003F2833" w:rsidP="003238B4">
            <w:pPr>
              <w:rPr>
                <w:rFonts w:ascii="Calibri" w:hAnsi="Calibri" w:cs="Calibri"/>
                <w:color w:val="2E74B5"/>
              </w:rPr>
            </w:pPr>
            <w:r w:rsidRPr="001761DC">
              <w:rPr>
                <w:rFonts w:ascii="Calibri" w:hAnsi="Calibri" w:cs="Calibri"/>
                <w:color w:val="2E74B5"/>
              </w:rPr>
              <w:t>S</w:t>
            </w:r>
            <w:r w:rsidR="00311F7E" w:rsidRPr="001761DC">
              <w:rPr>
                <w:rFonts w:ascii="Calibri" w:hAnsi="Calibri" w:cs="Calibri"/>
                <w:color w:val="2E74B5"/>
              </w:rPr>
              <w:t xml:space="preserve">olidarité envers les </w:t>
            </w:r>
            <w:r w:rsidR="00DE5CD6">
              <w:rPr>
                <w:rFonts w:ascii="Calibri" w:hAnsi="Calibri" w:cs="Calibri"/>
                <w:color w:val="2E74B5"/>
              </w:rPr>
              <w:t>c</w:t>
            </w:r>
            <w:r w:rsidR="00311F7E" w:rsidRPr="001761DC">
              <w:rPr>
                <w:rFonts w:ascii="Calibri" w:hAnsi="Calibri" w:cs="Calibri"/>
                <w:color w:val="2E74B5"/>
              </w:rPr>
              <w:t>hrétiens de Terre Sainte</w:t>
            </w:r>
          </w:p>
        </w:tc>
      </w:tr>
      <w:tr w:rsidR="0018563C" w:rsidRPr="00134A9D" w14:paraId="7F1ECA77" w14:textId="77777777" w:rsidTr="008B38FB">
        <w:trPr>
          <w:trHeight w:val="70"/>
        </w:trPr>
        <w:tc>
          <w:tcPr>
            <w:tcW w:w="421" w:type="dxa"/>
          </w:tcPr>
          <w:p w14:paraId="7495B0E9" w14:textId="77777777" w:rsidR="0018563C" w:rsidRPr="00134A9D" w:rsidRDefault="0018563C" w:rsidP="0018563C">
            <w:pPr>
              <w:pStyle w:val="En-tte"/>
              <w:tabs>
                <w:tab w:val="clear" w:pos="4536"/>
                <w:tab w:val="clear" w:pos="9072"/>
              </w:tabs>
              <w:jc w:val="center"/>
              <w:rPr>
                <w:rFonts w:ascii="Calibri" w:hAnsi="Calibri" w:cs="Calibri"/>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libri" w:hAnsi="Calibri" w:cs="Calibri"/>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3</w:t>
            </w:r>
          </w:p>
        </w:tc>
        <w:tc>
          <w:tcPr>
            <w:tcW w:w="1559" w:type="dxa"/>
            <w:vAlign w:val="center"/>
          </w:tcPr>
          <w:p w14:paraId="2DB0D8C0" w14:textId="77777777" w:rsidR="0018563C" w:rsidRPr="001761DC" w:rsidRDefault="0018563C" w:rsidP="0018563C">
            <w:pPr>
              <w:rPr>
                <w:rFonts w:ascii="Calibri" w:hAnsi="Calibri" w:cs="Calibri"/>
                <w:color w:val="2E74B5"/>
              </w:rPr>
            </w:pPr>
            <w:r w:rsidRPr="001761DC">
              <w:rPr>
                <w:rFonts w:ascii="Calibri" w:hAnsi="Calibri" w:cs="Calibri"/>
                <w:color w:val="2E74B5"/>
              </w:rPr>
              <w:t>Dim</w:t>
            </w:r>
            <w:r w:rsidR="00DE5CD6">
              <w:rPr>
                <w:rFonts w:ascii="Calibri" w:hAnsi="Calibri" w:cs="Calibri"/>
                <w:color w:val="2E74B5"/>
              </w:rPr>
              <w:t>anche</w:t>
            </w:r>
            <w:r w:rsidR="00DE5CD6">
              <w:rPr>
                <w:rFonts w:ascii="Calibri" w:hAnsi="Calibri" w:cs="Calibri"/>
                <w:color w:val="2E74B5"/>
              </w:rPr>
              <w:br/>
            </w:r>
            <w:r w:rsidRPr="001761DC">
              <w:rPr>
                <w:rFonts w:ascii="Calibri" w:hAnsi="Calibri" w:cs="Calibri"/>
                <w:color w:val="2E74B5"/>
              </w:rPr>
              <w:t>de Pentecôte</w:t>
            </w:r>
          </w:p>
        </w:tc>
        <w:tc>
          <w:tcPr>
            <w:tcW w:w="1843" w:type="dxa"/>
            <w:vAlign w:val="center"/>
          </w:tcPr>
          <w:p w14:paraId="74780C32" w14:textId="55DBEA99" w:rsidR="0018563C" w:rsidRPr="001761DC" w:rsidRDefault="00547C3A" w:rsidP="00A40CC1">
            <w:pPr>
              <w:rPr>
                <w:rFonts w:ascii="Calibri" w:hAnsi="Calibri" w:cs="Calibri"/>
                <w:color w:val="2E74B5"/>
              </w:rPr>
            </w:pPr>
            <w:r>
              <w:rPr>
                <w:rFonts w:ascii="Calibri" w:hAnsi="Calibri" w:cs="Calibri"/>
                <w:color w:val="2E74B5"/>
              </w:rPr>
              <w:t>18 et 19</w:t>
            </w:r>
            <w:r w:rsidR="007D0917">
              <w:rPr>
                <w:rFonts w:ascii="Calibri" w:hAnsi="Calibri" w:cs="Calibri"/>
                <w:color w:val="2E74B5"/>
              </w:rPr>
              <w:t xml:space="preserve"> mai</w:t>
            </w:r>
            <w:r w:rsidR="0018563C" w:rsidRPr="001761DC">
              <w:rPr>
                <w:rFonts w:ascii="Calibri" w:hAnsi="Calibri" w:cs="Calibri"/>
                <w:color w:val="2E74B5"/>
              </w:rPr>
              <w:t xml:space="preserve">  </w:t>
            </w:r>
          </w:p>
        </w:tc>
        <w:tc>
          <w:tcPr>
            <w:tcW w:w="1134" w:type="dxa"/>
            <w:vMerge/>
          </w:tcPr>
          <w:p w14:paraId="3C78E12F" w14:textId="77777777" w:rsidR="0018563C" w:rsidRPr="001761DC" w:rsidRDefault="0018563C" w:rsidP="0018563C">
            <w:pPr>
              <w:jc w:val="center"/>
              <w:rPr>
                <w:rFonts w:ascii="Calibri" w:hAnsi="Calibri" w:cs="Calibri"/>
                <w:color w:val="2E74B5"/>
              </w:rPr>
            </w:pPr>
          </w:p>
        </w:tc>
        <w:tc>
          <w:tcPr>
            <w:tcW w:w="4536" w:type="dxa"/>
          </w:tcPr>
          <w:p w14:paraId="0463AE35" w14:textId="77777777" w:rsidR="0018563C" w:rsidRPr="001761DC" w:rsidRDefault="0018563C" w:rsidP="0018563C">
            <w:pPr>
              <w:rPr>
                <w:rFonts w:ascii="Calibri" w:hAnsi="Calibri" w:cs="Calibri"/>
                <w:color w:val="2E74B5"/>
              </w:rPr>
            </w:pPr>
            <w:r w:rsidRPr="001761DC">
              <w:rPr>
                <w:rFonts w:ascii="Calibri" w:hAnsi="Calibri" w:cs="Calibri"/>
                <w:color w:val="2E74B5"/>
              </w:rPr>
              <w:t>De tous les catholiques pour la solidarité internationale et quête au profit des facultés catholiques de Lyon</w:t>
            </w:r>
          </w:p>
        </w:tc>
      </w:tr>
      <w:tr w:rsidR="0018563C" w:rsidRPr="00134A9D" w14:paraId="45948257" w14:textId="77777777" w:rsidTr="008B38FB">
        <w:trPr>
          <w:trHeight w:val="70"/>
        </w:trPr>
        <w:tc>
          <w:tcPr>
            <w:tcW w:w="421" w:type="dxa"/>
          </w:tcPr>
          <w:p w14:paraId="5B4A45AB" w14:textId="77777777" w:rsidR="0018563C" w:rsidRPr="00134A9D" w:rsidRDefault="0018563C" w:rsidP="0018563C">
            <w:pPr>
              <w:pStyle w:val="En-tte"/>
              <w:tabs>
                <w:tab w:val="clear" w:pos="4536"/>
                <w:tab w:val="clear" w:pos="9072"/>
              </w:tabs>
              <w:jc w:val="center"/>
              <w:rPr>
                <w:rFonts w:ascii="Calibri" w:hAnsi="Calibri" w:cs="Calibri"/>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A9D">
              <w:rPr>
                <w:rFonts w:ascii="Calibri" w:hAnsi="Calibri" w:cs="Calibri"/>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4</w:t>
            </w:r>
          </w:p>
        </w:tc>
        <w:tc>
          <w:tcPr>
            <w:tcW w:w="1559" w:type="dxa"/>
            <w:vAlign w:val="center"/>
          </w:tcPr>
          <w:p w14:paraId="4B5F9680" w14:textId="77777777" w:rsidR="0018563C" w:rsidRPr="0018563C" w:rsidRDefault="0018563C" w:rsidP="0018563C">
            <w:pPr>
              <w:pStyle w:val="En-tte"/>
              <w:tabs>
                <w:tab w:val="clear" w:pos="4536"/>
                <w:tab w:val="clear" w:pos="9072"/>
              </w:tabs>
              <w:rPr>
                <w:rFonts w:ascii="Calibri" w:hAnsi="Calibri" w:cs="Calibri"/>
                <w:color w:val="2E74B5"/>
              </w:rPr>
            </w:pPr>
            <w:r w:rsidRPr="0018563C">
              <w:rPr>
                <w:rFonts w:ascii="Calibri" w:hAnsi="Calibri" w:cs="Calibri"/>
                <w:color w:val="2E74B5"/>
              </w:rPr>
              <w:t>Assomption</w:t>
            </w:r>
          </w:p>
        </w:tc>
        <w:tc>
          <w:tcPr>
            <w:tcW w:w="1843" w:type="dxa"/>
            <w:vAlign w:val="center"/>
          </w:tcPr>
          <w:p w14:paraId="2D1D7D20" w14:textId="17DF9BBC" w:rsidR="0018563C" w:rsidRPr="0018563C" w:rsidRDefault="0018563C" w:rsidP="0018563C">
            <w:pPr>
              <w:rPr>
                <w:rFonts w:ascii="Calibri" w:hAnsi="Calibri" w:cs="Calibri"/>
                <w:color w:val="2E74B5"/>
              </w:rPr>
            </w:pPr>
            <w:r w:rsidRPr="0018563C">
              <w:rPr>
                <w:rFonts w:ascii="Calibri" w:hAnsi="Calibri" w:cs="Calibri"/>
                <w:color w:val="2E74B5"/>
              </w:rPr>
              <w:t xml:space="preserve">15 </w:t>
            </w:r>
            <w:r w:rsidR="00547C3A">
              <w:rPr>
                <w:rFonts w:ascii="Calibri" w:hAnsi="Calibri" w:cs="Calibri"/>
                <w:color w:val="2E74B5"/>
              </w:rPr>
              <w:t>août</w:t>
            </w:r>
            <w:r w:rsidRPr="0018563C">
              <w:rPr>
                <w:rFonts w:ascii="Calibri" w:hAnsi="Calibri" w:cs="Calibri"/>
                <w:color w:val="2E74B5"/>
              </w:rPr>
              <w:t xml:space="preserve"> </w:t>
            </w:r>
          </w:p>
        </w:tc>
        <w:tc>
          <w:tcPr>
            <w:tcW w:w="1134" w:type="dxa"/>
            <w:vMerge w:val="restart"/>
          </w:tcPr>
          <w:p w14:paraId="5F55F92F" w14:textId="77777777" w:rsidR="0018563C" w:rsidRPr="0018563C" w:rsidRDefault="0018563C" w:rsidP="0018563C">
            <w:pPr>
              <w:jc w:val="center"/>
              <w:rPr>
                <w:rFonts w:ascii="Calibri" w:hAnsi="Calibri" w:cs="Calibri"/>
                <w:color w:val="2E74B5"/>
              </w:rPr>
            </w:pPr>
          </w:p>
          <w:p w14:paraId="004561A3" w14:textId="77777777" w:rsidR="0018563C" w:rsidRPr="0018563C" w:rsidRDefault="0018563C" w:rsidP="0018563C">
            <w:pPr>
              <w:jc w:val="center"/>
              <w:rPr>
                <w:rFonts w:ascii="Calibri" w:hAnsi="Calibri" w:cs="Calibri"/>
                <w:color w:val="2E74B5"/>
              </w:rPr>
            </w:pPr>
            <w:r w:rsidRPr="0018563C">
              <w:rPr>
                <w:rFonts w:ascii="Calibri" w:hAnsi="Calibri" w:cs="Calibri"/>
                <w:color w:val="2E74B5"/>
              </w:rPr>
              <w:t>DIOCESE</w:t>
            </w:r>
          </w:p>
        </w:tc>
        <w:tc>
          <w:tcPr>
            <w:tcW w:w="4536" w:type="dxa"/>
          </w:tcPr>
          <w:p w14:paraId="00BF4A5D" w14:textId="77777777" w:rsidR="0018563C" w:rsidRPr="0018563C" w:rsidRDefault="00DE5CD6" w:rsidP="0018563C">
            <w:pPr>
              <w:rPr>
                <w:rFonts w:ascii="Calibri" w:hAnsi="Calibri" w:cs="Calibri"/>
                <w:color w:val="2E74B5"/>
              </w:rPr>
            </w:pPr>
            <w:r w:rsidRPr="0018563C">
              <w:rPr>
                <w:rFonts w:ascii="Calibri" w:hAnsi="Calibri" w:cs="Calibri"/>
                <w:noProof/>
                <w:color w:val="2E74B5"/>
              </w:rPr>
              <w:drawing>
                <wp:anchor distT="0" distB="0" distL="114300" distR="114300" simplePos="0" relativeHeight="251675648" behindDoc="0" locked="0" layoutInCell="1" allowOverlap="1" wp14:anchorId="58350E05" wp14:editId="0667C8AF">
                  <wp:simplePos x="0" y="0"/>
                  <wp:positionH relativeFrom="margin">
                    <wp:posOffset>2374265</wp:posOffset>
                  </wp:positionH>
                  <wp:positionV relativeFrom="paragraph">
                    <wp:posOffset>325120</wp:posOffset>
                  </wp:positionV>
                  <wp:extent cx="377825" cy="364490"/>
                  <wp:effectExtent l="0" t="0" r="317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ok 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825" cy="364490"/>
                          </a:xfrm>
                          <a:prstGeom prst="rect">
                            <a:avLst/>
                          </a:prstGeom>
                        </pic:spPr>
                      </pic:pic>
                    </a:graphicData>
                  </a:graphic>
                  <wp14:sizeRelH relativeFrom="page">
                    <wp14:pctWidth>0</wp14:pctWidth>
                  </wp14:sizeRelH>
                  <wp14:sizeRelV relativeFrom="page">
                    <wp14:pctHeight>0</wp14:pctHeight>
                  </wp14:sizeRelV>
                </wp:anchor>
              </w:drawing>
            </w:r>
            <w:r w:rsidR="0018563C" w:rsidRPr="0018563C">
              <w:rPr>
                <w:rFonts w:ascii="Calibri" w:hAnsi="Calibri" w:cs="Calibri"/>
                <w:color w:val="2E74B5"/>
              </w:rPr>
              <w:t xml:space="preserve">Pour la formation des </w:t>
            </w:r>
            <w:r>
              <w:rPr>
                <w:rFonts w:ascii="Calibri" w:hAnsi="Calibri" w:cs="Calibri"/>
                <w:color w:val="2E74B5"/>
              </w:rPr>
              <w:t>s</w:t>
            </w:r>
            <w:r w:rsidR="0018563C" w:rsidRPr="0018563C">
              <w:rPr>
                <w:rFonts w:ascii="Calibri" w:hAnsi="Calibri" w:cs="Calibri"/>
                <w:color w:val="2E74B5"/>
              </w:rPr>
              <w:t xml:space="preserve">éminaristes et soutien aux vocations </w:t>
            </w:r>
            <w:r>
              <w:rPr>
                <w:rFonts w:ascii="Calibri" w:hAnsi="Calibri" w:cs="Calibri"/>
                <w:color w:val="2E74B5"/>
              </w:rPr>
              <w:t>s</w:t>
            </w:r>
            <w:r w:rsidR="0018563C" w:rsidRPr="0018563C">
              <w:rPr>
                <w:rFonts w:ascii="Calibri" w:hAnsi="Calibri" w:cs="Calibri"/>
                <w:color w:val="2E74B5"/>
              </w:rPr>
              <w:t xml:space="preserve">acerdotales et </w:t>
            </w:r>
            <w:r>
              <w:rPr>
                <w:rFonts w:ascii="Calibri" w:hAnsi="Calibri" w:cs="Calibri"/>
                <w:color w:val="2E74B5"/>
              </w:rPr>
              <w:t>r</w:t>
            </w:r>
            <w:r w:rsidR="0018563C" w:rsidRPr="0018563C">
              <w:rPr>
                <w:rFonts w:ascii="Calibri" w:hAnsi="Calibri" w:cs="Calibri"/>
                <w:color w:val="2E74B5"/>
              </w:rPr>
              <w:t>eligieuses</w:t>
            </w:r>
          </w:p>
        </w:tc>
      </w:tr>
      <w:tr w:rsidR="0018563C" w:rsidRPr="00134A9D" w14:paraId="21FEED58" w14:textId="77777777" w:rsidTr="008B38FB">
        <w:trPr>
          <w:trHeight w:val="346"/>
        </w:trPr>
        <w:tc>
          <w:tcPr>
            <w:tcW w:w="421" w:type="dxa"/>
          </w:tcPr>
          <w:p w14:paraId="6D59206D" w14:textId="77777777" w:rsidR="0018563C" w:rsidRPr="00134A9D" w:rsidRDefault="0018563C" w:rsidP="0018563C">
            <w:pPr>
              <w:jc w:val="center"/>
              <w:rPr>
                <w:rFonts w:ascii="Calibri" w:hAnsi="Calibri" w:cs="Calibri"/>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A9D">
              <w:rPr>
                <w:rFonts w:ascii="Calibri" w:hAnsi="Calibri" w:cs="Calibri"/>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5</w:t>
            </w:r>
          </w:p>
        </w:tc>
        <w:tc>
          <w:tcPr>
            <w:tcW w:w="1559" w:type="dxa"/>
            <w:vAlign w:val="center"/>
          </w:tcPr>
          <w:p w14:paraId="0F3DEC70" w14:textId="77777777" w:rsidR="0018563C" w:rsidRPr="001761DC" w:rsidRDefault="0018563C" w:rsidP="0018563C">
            <w:pPr>
              <w:rPr>
                <w:rFonts w:ascii="Calibri" w:hAnsi="Calibri" w:cs="Calibri"/>
                <w:color w:val="2E74B5"/>
              </w:rPr>
            </w:pPr>
            <w:r w:rsidRPr="001761DC">
              <w:rPr>
                <w:rFonts w:ascii="Calibri" w:hAnsi="Calibri" w:cs="Calibri"/>
                <w:color w:val="2E74B5"/>
              </w:rPr>
              <w:t>3</w:t>
            </w:r>
            <w:r w:rsidRPr="00DE5CD6">
              <w:rPr>
                <w:rFonts w:ascii="Calibri" w:hAnsi="Calibri" w:cs="Calibri"/>
                <w:color w:val="2E74B5"/>
                <w:vertAlign w:val="superscript"/>
              </w:rPr>
              <w:t>e</w:t>
            </w:r>
            <w:r w:rsidRPr="001761DC">
              <w:rPr>
                <w:rFonts w:ascii="Calibri" w:hAnsi="Calibri" w:cs="Calibri"/>
                <w:color w:val="2E74B5"/>
              </w:rPr>
              <w:t xml:space="preserve"> dim</w:t>
            </w:r>
            <w:r w:rsidR="00DE5CD6">
              <w:rPr>
                <w:rFonts w:ascii="Calibri" w:hAnsi="Calibri" w:cs="Calibri"/>
                <w:color w:val="2E74B5"/>
              </w:rPr>
              <w:t>anche</w:t>
            </w:r>
            <w:r w:rsidR="00DE5CD6">
              <w:rPr>
                <w:rFonts w:ascii="Calibri" w:hAnsi="Calibri" w:cs="Calibri"/>
                <w:color w:val="2E74B5"/>
              </w:rPr>
              <w:br/>
            </w:r>
            <w:r w:rsidRPr="001761DC">
              <w:rPr>
                <w:rFonts w:ascii="Calibri" w:hAnsi="Calibri" w:cs="Calibri"/>
                <w:color w:val="2E74B5"/>
              </w:rPr>
              <w:t xml:space="preserve">de </w:t>
            </w:r>
            <w:r w:rsidR="00DE5CD6">
              <w:rPr>
                <w:rFonts w:ascii="Calibri" w:hAnsi="Calibri" w:cs="Calibri"/>
                <w:color w:val="2E74B5"/>
              </w:rPr>
              <w:t>s</w:t>
            </w:r>
            <w:r w:rsidRPr="001761DC">
              <w:rPr>
                <w:rFonts w:ascii="Calibri" w:hAnsi="Calibri" w:cs="Calibri"/>
                <w:color w:val="2E74B5"/>
              </w:rPr>
              <w:t>ept</w:t>
            </w:r>
            <w:r w:rsidR="00DE5CD6">
              <w:rPr>
                <w:rFonts w:ascii="Calibri" w:hAnsi="Calibri" w:cs="Calibri"/>
                <w:color w:val="2E74B5"/>
              </w:rPr>
              <w:t>embre</w:t>
            </w:r>
          </w:p>
        </w:tc>
        <w:tc>
          <w:tcPr>
            <w:tcW w:w="1843" w:type="dxa"/>
            <w:vAlign w:val="center"/>
          </w:tcPr>
          <w:p w14:paraId="55A43B76" w14:textId="05A4F0BD" w:rsidR="0018563C" w:rsidRPr="001761DC" w:rsidRDefault="00547C3A" w:rsidP="0018563C">
            <w:pPr>
              <w:rPr>
                <w:rFonts w:ascii="Calibri" w:hAnsi="Calibri" w:cs="Calibri"/>
                <w:color w:val="2E74B5"/>
              </w:rPr>
            </w:pPr>
            <w:r>
              <w:rPr>
                <w:rFonts w:ascii="Calibri" w:hAnsi="Calibri" w:cs="Calibri"/>
                <w:color w:val="2E74B5"/>
              </w:rPr>
              <w:t>14 et 15</w:t>
            </w:r>
            <w:r w:rsidR="0018563C" w:rsidRPr="001761DC">
              <w:rPr>
                <w:rFonts w:ascii="Calibri" w:hAnsi="Calibri" w:cs="Calibri"/>
                <w:color w:val="2E74B5"/>
              </w:rPr>
              <w:t xml:space="preserve"> septembre </w:t>
            </w:r>
          </w:p>
        </w:tc>
        <w:tc>
          <w:tcPr>
            <w:tcW w:w="1134" w:type="dxa"/>
            <w:vMerge/>
          </w:tcPr>
          <w:p w14:paraId="1889EF3E" w14:textId="77777777" w:rsidR="0018563C" w:rsidRPr="001761DC" w:rsidRDefault="0018563C" w:rsidP="0018563C">
            <w:pPr>
              <w:jc w:val="center"/>
              <w:rPr>
                <w:rFonts w:ascii="Calibri" w:hAnsi="Calibri" w:cs="Calibri"/>
                <w:color w:val="2E74B5"/>
              </w:rPr>
            </w:pPr>
          </w:p>
        </w:tc>
        <w:tc>
          <w:tcPr>
            <w:tcW w:w="4536" w:type="dxa"/>
          </w:tcPr>
          <w:p w14:paraId="7EABDB09" w14:textId="77777777" w:rsidR="0018563C" w:rsidRPr="001761DC" w:rsidRDefault="0018563C" w:rsidP="001761DC">
            <w:pPr>
              <w:rPr>
                <w:rFonts w:ascii="Calibri" w:hAnsi="Calibri" w:cs="Calibri"/>
                <w:color w:val="2E74B5"/>
              </w:rPr>
            </w:pPr>
            <w:r w:rsidRPr="001761DC">
              <w:rPr>
                <w:rFonts w:ascii="Calibri" w:hAnsi="Calibri" w:cs="Calibri"/>
                <w:color w:val="2E74B5"/>
              </w:rPr>
              <w:t xml:space="preserve">Au profit des prêtres âgés du diocèse </w:t>
            </w:r>
          </w:p>
        </w:tc>
      </w:tr>
      <w:tr w:rsidR="0018563C" w:rsidRPr="00134A9D" w14:paraId="0DBBD61B" w14:textId="77777777" w:rsidTr="008B38FB">
        <w:trPr>
          <w:trHeight w:val="307"/>
        </w:trPr>
        <w:tc>
          <w:tcPr>
            <w:tcW w:w="421" w:type="dxa"/>
          </w:tcPr>
          <w:p w14:paraId="4BE41339" w14:textId="77777777" w:rsidR="0018563C" w:rsidRPr="00134A9D" w:rsidRDefault="0018563C" w:rsidP="0018563C">
            <w:pPr>
              <w:pStyle w:val="En-tte"/>
              <w:tabs>
                <w:tab w:val="clear" w:pos="4536"/>
                <w:tab w:val="clear" w:pos="9072"/>
              </w:tabs>
              <w:jc w:val="center"/>
              <w:rPr>
                <w:rFonts w:ascii="Calibri" w:hAnsi="Calibri" w:cs="Calibri"/>
                <w:outline/>
                <w:spacing w:val="-20"/>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A9D">
              <w:rPr>
                <w:rFonts w:ascii="Calibri" w:hAnsi="Calibri" w:cs="Calibri"/>
                <w:outline/>
                <w:spacing w:val="-20"/>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6</w:t>
            </w:r>
          </w:p>
        </w:tc>
        <w:tc>
          <w:tcPr>
            <w:tcW w:w="1559" w:type="dxa"/>
            <w:vAlign w:val="center"/>
          </w:tcPr>
          <w:p w14:paraId="07C24BC6" w14:textId="77777777" w:rsidR="0018563C" w:rsidRPr="001761DC" w:rsidRDefault="0018563C" w:rsidP="0018563C">
            <w:pPr>
              <w:rPr>
                <w:rFonts w:ascii="Calibri" w:hAnsi="Calibri" w:cs="Calibri"/>
                <w:color w:val="2E74B5"/>
              </w:rPr>
            </w:pPr>
          </w:p>
        </w:tc>
        <w:tc>
          <w:tcPr>
            <w:tcW w:w="1843" w:type="dxa"/>
            <w:vAlign w:val="center"/>
          </w:tcPr>
          <w:p w14:paraId="43E1AB25" w14:textId="6C7CDC63" w:rsidR="0018563C" w:rsidRPr="006155C8" w:rsidRDefault="00547C3A" w:rsidP="006155C8">
            <w:pPr>
              <w:rPr>
                <w:rFonts w:ascii="Calibri" w:hAnsi="Calibri" w:cs="Calibri"/>
                <w:color w:val="2E74B5"/>
              </w:rPr>
            </w:pPr>
            <w:r>
              <w:rPr>
                <w:rFonts w:ascii="Calibri" w:hAnsi="Calibri" w:cs="Calibri"/>
                <w:color w:val="0070C0"/>
              </w:rPr>
              <w:t>19 et 20</w:t>
            </w:r>
            <w:r w:rsidR="006155C8" w:rsidRPr="00BA6929">
              <w:rPr>
                <w:rFonts w:ascii="Calibri" w:hAnsi="Calibri" w:cs="Calibri"/>
                <w:color w:val="0070C0"/>
              </w:rPr>
              <w:t xml:space="preserve"> octobre</w:t>
            </w:r>
          </w:p>
        </w:tc>
        <w:tc>
          <w:tcPr>
            <w:tcW w:w="1134" w:type="dxa"/>
          </w:tcPr>
          <w:p w14:paraId="436F7778" w14:textId="77777777" w:rsidR="0018563C" w:rsidRPr="001761DC" w:rsidRDefault="0018563C" w:rsidP="0018563C">
            <w:pPr>
              <w:jc w:val="center"/>
              <w:rPr>
                <w:rFonts w:ascii="Calibri" w:hAnsi="Calibri" w:cs="Calibri"/>
                <w:color w:val="2E74B5"/>
              </w:rPr>
            </w:pPr>
            <w:r w:rsidRPr="001761DC">
              <w:rPr>
                <w:rFonts w:ascii="Calibri" w:hAnsi="Calibri" w:cs="Calibri"/>
                <w:color w:val="2E74B5"/>
              </w:rPr>
              <w:t>EU</w:t>
            </w:r>
          </w:p>
        </w:tc>
        <w:tc>
          <w:tcPr>
            <w:tcW w:w="4536" w:type="dxa"/>
          </w:tcPr>
          <w:p w14:paraId="264705F2" w14:textId="77777777" w:rsidR="0018563C" w:rsidRPr="001761DC" w:rsidRDefault="0018563C" w:rsidP="0018563C">
            <w:pPr>
              <w:pStyle w:val="En-tte"/>
              <w:rPr>
                <w:rFonts w:ascii="Calibri" w:hAnsi="Calibri" w:cs="Calibri"/>
                <w:color w:val="2E74B5"/>
              </w:rPr>
            </w:pPr>
            <w:r w:rsidRPr="001761DC">
              <w:rPr>
                <w:rFonts w:ascii="Calibri" w:hAnsi="Calibri" w:cs="Calibri"/>
                <w:color w:val="2E74B5"/>
              </w:rPr>
              <w:t>Œuvres pontificales missionnaires</w:t>
            </w:r>
          </w:p>
        </w:tc>
      </w:tr>
      <w:tr w:rsidR="0018563C" w:rsidRPr="00134A9D" w14:paraId="5DC43646" w14:textId="77777777" w:rsidTr="008B38FB">
        <w:trPr>
          <w:trHeight w:val="136"/>
        </w:trPr>
        <w:tc>
          <w:tcPr>
            <w:tcW w:w="421" w:type="dxa"/>
          </w:tcPr>
          <w:p w14:paraId="7A117E55" w14:textId="77777777" w:rsidR="0018563C" w:rsidRPr="00134A9D" w:rsidRDefault="0018563C" w:rsidP="0018563C">
            <w:pPr>
              <w:jc w:val="center"/>
              <w:rPr>
                <w:rFonts w:ascii="Calibri" w:hAnsi="Calibri" w:cs="Calibri"/>
                <w:outline/>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A9D">
              <w:rPr>
                <w:rFonts w:ascii="Calibri" w:hAnsi="Calibri" w:cs="Calibri"/>
                <w:outline/>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7</w:t>
            </w:r>
          </w:p>
        </w:tc>
        <w:tc>
          <w:tcPr>
            <w:tcW w:w="1559" w:type="dxa"/>
            <w:vAlign w:val="center"/>
          </w:tcPr>
          <w:p w14:paraId="0C286962" w14:textId="77777777" w:rsidR="0018563C" w:rsidRPr="0018563C" w:rsidRDefault="0018563C" w:rsidP="0018563C">
            <w:pPr>
              <w:rPr>
                <w:rFonts w:ascii="Calibri" w:hAnsi="Calibri" w:cs="Calibri"/>
                <w:color w:val="2E74B5"/>
              </w:rPr>
            </w:pPr>
            <w:r w:rsidRPr="0018563C">
              <w:rPr>
                <w:rFonts w:ascii="Calibri" w:hAnsi="Calibri" w:cs="Calibri"/>
                <w:color w:val="2E74B5"/>
              </w:rPr>
              <w:t>3</w:t>
            </w:r>
            <w:r w:rsidRPr="00DE5CD6">
              <w:rPr>
                <w:rFonts w:ascii="Calibri" w:hAnsi="Calibri" w:cs="Calibri"/>
                <w:color w:val="2E74B5"/>
                <w:vertAlign w:val="superscript"/>
              </w:rPr>
              <w:t>e</w:t>
            </w:r>
            <w:r w:rsidRPr="0018563C">
              <w:rPr>
                <w:rFonts w:ascii="Calibri" w:hAnsi="Calibri" w:cs="Calibri"/>
                <w:color w:val="2E74B5"/>
              </w:rPr>
              <w:t xml:space="preserve"> dim</w:t>
            </w:r>
            <w:r w:rsidR="00DE5CD6">
              <w:rPr>
                <w:rFonts w:ascii="Calibri" w:hAnsi="Calibri" w:cs="Calibri"/>
                <w:color w:val="2E74B5"/>
              </w:rPr>
              <w:t>anche</w:t>
            </w:r>
            <w:r w:rsidR="00DE5CD6">
              <w:rPr>
                <w:rFonts w:ascii="Calibri" w:hAnsi="Calibri" w:cs="Calibri"/>
                <w:color w:val="2E74B5"/>
              </w:rPr>
              <w:br/>
            </w:r>
            <w:r w:rsidRPr="0018563C">
              <w:rPr>
                <w:rFonts w:ascii="Calibri" w:hAnsi="Calibri" w:cs="Calibri"/>
                <w:color w:val="2E74B5"/>
              </w:rPr>
              <w:t>de nov</w:t>
            </w:r>
            <w:r w:rsidR="00DE5CD6">
              <w:rPr>
                <w:rFonts w:ascii="Calibri" w:hAnsi="Calibri" w:cs="Calibri"/>
                <w:color w:val="2E74B5"/>
              </w:rPr>
              <w:t>embre</w:t>
            </w:r>
          </w:p>
        </w:tc>
        <w:tc>
          <w:tcPr>
            <w:tcW w:w="1843" w:type="dxa"/>
            <w:vAlign w:val="center"/>
          </w:tcPr>
          <w:p w14:paraId="055F9AAA" w14:textId="7AA0044F" w:rsidR="0018563C" w:rsidRPr="0018563C" w:rsidRDefault="00547C3A" w:rsidP="00A40CC1">
            <w:pPr>
              <w:rPr>
                <w:rFonts w:ascii="Calibri" w:hAnsi="Calibri" w:cs="Calibri"/>
                <w:color w:val="2E74B5"/>
              </w:rPr>
            </w:pPr>
            <w:r>
              <w:rPr>
                <w:rFonts w:ascii="Calibri" w:hAnsi="Calibri" w:cs="Calibri"/>
                <w:color w:val="2E74B5"/>
              </w:rPr>
              <w:t>16 et 17</w:t>
            </w:r>
            <w:r w:rsidR="0018563C" w:rsidRPr="0018563C">
              <w:rPr>
                <w:rFonts w:ascii="Calibri" w:hAnsi="Calibri" w:cs="Calibri"/>
                <w:color w:val="2E74B5"/>
              </w:rPr>
              <w:t xml:space="preserve"> novembre </w:t>
            </w:r>
          </w:p>
        </w:tc>
        <w:tc>
          <w:tcPr>
            <w:tcW w:w="1134" w:type="dxa"/>
          </w:tcPr>
          <w:p w14:paraId="3FBD18DD" w14:textId="77777777" w:rsidR="0018563C" w:rsidRPr="0018563C" w:rsidRDefault="0018563C" w:rsidP="0018563C">
            <w:pPr>
              <w:jc w:val="center"/>
              <w:rPr>
                <w:rFonts w:ascii="Calibri" w:hAnsi="Calibri" w:cs="Calibri"/>
                <w:color w:val="2E74B5"/>
              </w:rPr>
            </w:pPr>
            <w:r w:rsidRPr="0018563C">
              <w:rPr>
                <w:rFonts w:ascii="Calibri" w:hAnsi="Calibri" w:cs="Calibri"/>
                <w:color w:val="2E74B5"/>
              </w:rPr>
              <w:t>SECOURS CATHOLIQUE</w:t>
            </w:r>
          </w:p>
        </w:tc>
        <w:tc>
          <w:tcPr>
            <w:tcW w:w="4536" w:type="dxa"/>
          </w:tcPr>
          <w:p w14:paraId="546FBD76" w14:textId="0EA34FA0" w:rsidR="0018563C" w:rsidRPr="0018563C" w:rsidRDefault="003A17DE" w:rsidP="0018563C">
            <w:pPr>
              <w:rPr>
                <w:rFonts w:ascii="Calibri" w:hAnsi="Calibri" w:cs="Calibri"/>
                <w:color w:val="2E74B5"/>
              </w:rPr>
            </w:pPr>
            <w:r w:rsidRPr="0018563C">
              <w:rPr>
                <w:rFonts w:ascii="Calibri" w:hAnsi="Calibri" w:cs="Calibri"/>
                <w:noProof/>
                <w:color w:val="2E74B5"/>
              </w:rPr>
              <w:drawing>
                <wp:anchor distT="0" distB="0" distL="114300" distR="114300" simplePos="0" relativeHeight="251674624" behindDoc="0" locked="0" layoutInCell="1" allowOverlap="1" wp14:anchorId="568AA682" wp14:editId="680478E2">
                  <wp:simplePos x="0" y="0"/>
                  <wp:positionH relativeFrom="column">
                    <wp:posOffset>2336165</wp:posOffset>
                  </wp:positionH>
                  <wp:positionV relativeFrom="paragraph">
                    <wp:posOffset>57150</wp:posOffset>
                  </wp:positionV>
                  <wp:extent cx="413385" cy="42608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385" cy="426085"/>
                          </a:xfrm>
                          <a:prstGeom prst="rect">
                            <a:avLst/>
                          </a:prstGeom>
                        </pic:spPr>
                      </pic:pic>
                    </a:graphicData>
                  </a:graphic>
                  <wp14:sizeRelH relativeFrom="page">
                    <wp14:pctWidth>0</wp14:pctWidth>
                  </wp14:sizeRelH>
                  <wp14:sizeRelV relativeFrom="page">
                    <wp14:pctHeight>0</wp14:pctHeight>
                  </wp14:sizeRelV>
                </wp:anchor>
              </w:drawing>
            </w:r>
            <w:r w:rsidR="0018563C" w:rsidRPr="0018563C">
              <w:rPr>
                <w:rFonts w:ascii="Calibri" w:hAnsi="Calibri" w:cs="Calibri"/>
                <w:color w:val="2E74B5"/>
              </w:rPr>
              <w:t>Quête nationale du Secou</w:t>
            </w:r>
            <w:r w:rsidR="0018563C">
              <w:rPr>
                <w:rFonts w:ascii="Calibri" w:hAnsi="Calibri" w:cs="Calibri"/>
                <w:color w:val="2E74B5"/>
              </w:rPr>
              <w:t xml:space="preserve">rs </w:t>
            </w:r>
            <w:r w:rsidR="00DE5CD6">
              <w:rPr>
                <w:rFonts w:ascii="Calibri" w:hAnsi="Calibri" w:cs="Calibri"/>
                <w:color w:val="2E74B5"/>
              </w:rPr>
              <w:t>c</w:t>
            </w:r>
            <w:r w:rsidR="0018563C">
              <w:rPr>
                <w:rFonts w:ascii="Calibri" w:hAnsi="Calibri" w:cs="Calibri"/>
                <w:color w:val="2E74B5"/>
              </w:rPr>
              <w:t xml:space="preserve">atholique </w:t>
            </w:r>
            <w:r w:rsidR="00DE5CD6">
              <w:rPr>
                <w:rFonts w:ascii="Calibri" w:hAnsi="Calibri" w:cs="Calibri"/>
                <w:color w:val="2E74B5"/>
              </w:rPr>
              <w:br/>
            </w:r>
            <w:r w:rsidR="0018563C">
              <w:rPr>
                <w:rFonts w:ascii="Calibri" w:hAnsi="Calibri" w:cs="Calibri"/>
                <w:color w:val="2E74B5"/>
              </w:rPr>
              <w:t>pour soutenir les</w:t>
            </w:r>
            <w:r w:rsidR="0018563C" w:rsidRPr="0018563C">
              <w:rPr>
                <w:rFonts w:ascii="Calibri" w:hAnsi="Calibri" w:cs="Calibri"/>
                <w:color w:val="2E74B5"/>
              </w:rPr>
              <w:t xml:space="preserve"> actions de solidarité </w:t>
            </w:r>
            <w:r w:rsidR="00DE5CD6">
              <w:rPr>
                <w:rFonts w:ascii="Calibri" w:hAnsi="Calibri" w:cs="Calibri"/>
                <w:color w:val="2E74B5"/>
              </w:rPr>
              <w:br/>
            </w:r>
            <w:r w:rsidR="0018563C" w:rsidRPr="0018563C">
              <w:rPr>
                <w:rFonts w:ascii="Calibri" w:hAnsi="Calibri" w:cs="Calibri"/>
                <w:color w:val="2E74B5"/>
              </w:rPr>
              <w:t>auprès des plus démunis</w:t>
            </w:r>
          </w:p>
        </w:tc>
      </w:tr>
      <w:tr w:rsidR="00547C3A" w:rsidRPr="00134A9D" w14:paraId="284F97B3" w14:textId="77777777" w:rsidTr="008B38FB">
        <w:trPr>
          <w:trHeight w:val="136"/>
        </w:trPr>
        <w:tc>
          <w:tcPr>
            <w:tcW w:w="421" w:type="dxa"/>
          </w:tcPr>
          <w:p w14:paraId="4B01F092" w14:textId="107B68D9" w:rsidR="00547C3A" w:rsidRPr="00134A9D" w:rsidRDefault="00547C3A" w:rsidP="0018563C">
            <w:pPr>
              <w:jc w:val="center"/>
              <w:rPr>
                <w:rFonts w:ascii="Calibri" w:hAnsi="Calibri" w:cs="Calibri"/>
                <w:outline/>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libri" w:hAnsi="Calibri" w:cs="Calibri"/>
                <w:outline/>
                <w:sz w:val="14"/>
                <w:szCs w:val="1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8</w:t>
            </w:r>
          </w:p>
        </w:tc>
        <w:tc>
          <w:tcPr>
            <w:tcW w:w="1559" w:type="dxa"/>
            <w:vAlign w:val="center"/>
          </w:tcPr>
          <w:p w14:paraId="2476E243" w14:textId="13F6F255" w:rsidR="00547C3A" w:rsidRPr="0018563C" w:rsidRDefault="00424253" w:rsidP="0018563C">
            <w:pPr>
              <w:rPr>
                <w:rFonts w:ascii="Calibri" w:hAnsi="Calibri" w:cs="Calibri"/>
                <w:color w:val="2E74B5"/>
              </w:rPr>
            </w:pPr>
            <w:r w:rsidRPr="0018563C">
              <w:rPr>
                <w:rFonts w:ascii="Calibri" w:hAnsi="Calibri" w:cs="Calibri"/>
                <w:color w:val="2E74B5"/>
              </w:rPr>
              <w:t>3</w:t>
            </w:r>
            <w:r w:rsidRPr="00DE5CD6">
              <w:rPr>
                <w:rFonts w:ascii="Calibri" w:hAnsi="Calibri" w:cs="Calibri"/>
                <w:color w:val="2E74B5"/>
                <w:vertAlign w:val="superscript"/>
              </w:rPr>
              <w:t>e</w:t>
            </w:r>
            <w:r w:rsidRPr="0018563C">
              <w:rPr>
                <w:rFonts w:ascii="Calibri" w:hAnsi="Calibri" w:cs="Calibri"/>
                <w:color w:val="2E74B5"/>
              </w:rPr>
              <w:t xml:space="preserve"> dim</w:t>
            </w:r>
            <w:r>
              <w:rPr>
                <w:rFonts w:ascii="Calibri" w:hAnsi="Calibri" w:cs="Calibri"/>
                <w:color w:val="2E74B5"/>
              </w:rPr>
              <w:t>anche</w:t>
            </w:r>
            <w:r>
              <w:rPr>
                <w:rFonts w:ascii="Calibri" w:hAnsi="Calibri" w:cs="Calibri"/>
                <w:color w:val="2E74B5"/>
              </w:rPr>
              <w:br/>
            </w:r>
            <w:r w:rsidRPr="0018563C">
              <w:rPr>
                <w:rFonts w:ascii="Calibri" w:hAnsi="Calibri" w:cs="Calibri"/>
                <w:color w:val="2E74B5"/>
              </w:rPr>
              <w:t>de</w:t>
            </w:r>
            <w:r>
              <w:rPr>
                <w:rFonts w:ascii="Calibri" w:hAnsi="Calibri" w:cs="Calibri"/>
                <w:color w:val="2E74B5"/>
              </w:rPr>
              <w:t xml:space="preserve"> décembre</w:t>
            </w:r>
          </w:p>
        </w:tc>
        <w:tc>
          <w:tcPr>
            <w:tcW w:w="1843" w:type="dxa"/>
            <w:vAlign w:val="center"/>
          </w:tcPr>
          <w:p w14:paraId="7FD2FA47" w14:textId="60974C35" w:rsidR="00547C3A" w:rsidRDefault="00547C3A" w:rsidP="00A40CC1">
            <w:pPr>
              <w:rPr>
                <w:rFonts w:ascii="Calibri" w:hAnsi="Calibri" w:cs="Calibri"/>
                <w:color w:val="2E74B5"/>
              </w:rPr>
            </w:pPr>
            <w:r>
              <w:rPr>
                <w:rFonts w:ascii="Calibri" w:hAnsi="Calibri" w:cs="Calibri"/>
                <w:color w:val="2E74B5"/>
              </w:rPr>
              <w:t>14 et 15</w:t>
            </w:r>
            <w:r w:rsidR="003A17DE">
              <w:rPr>
                <w:rFonts w:ascii="Calibri" w:hAnsi="Calibri" w:cs="Calibri"/>
                <w:color w:val="2E74B5"/>
              </w:rPr>
              <w:t xml:space="preserve"> décembre</w:t>
            </w:r>
          </w:p>
        </w:tc>
        <w:tc>
          <w:tcPr>
            <w:tcW w:w="1134" w:type="dxa"/>
          </w:tcPr>
          <w:p w14:paraId="5BD8831B" w14:textId="31FD9E6B" w:rsidR="00547C3A" w:rsidRPr="0018563C" w:rsidRDefault="00547C3A" w:rsidP="0018563C">
            <w:pPr>
              <w:jc w:val="center"/>
              <w:rPr>
                <w:rFonts w:ascii="Calibri" w:hAnsi="Calibri" w:cs="Calibri"/>
                <w:color w:val="2E74B5"/>
              </w:rPr>
            </w:pPr>
          </w:p>
        </w:tc>
        <w:tc>
          <w:tcPr>
            <w:tcW w:w="4536" w:type="dxa"/>
          </w:tcPr>
          <w:p w14:paraId="1C2A92D4" w14:textId="0B242872" w:rsidR="00547C3A" w:rsidRPr="0018563C" w:rsidRDefault="004407B9" w:rsidP="0018563C">
            <w:pPr>
              <w:rPr>
                <w:rFonts w:ascii="Calibri" w:hAnsi="Calibri" w:cs="Calibri"/>
                <w:noProof/>
                <w:color w:val="2E74B5"/>
              </w:rPr>
            </w:pPr>
            <w:r w:rsidRPr="0018563C">
              <w:rPr>
                <w:rFonts w:ascii="Calibri" w:hAnsi="Calibri" w:cs="Calibri"/>
                <w:noProof/>
                <w:color w:val="2E74B5"/>
              </w:rPr>
              <w:drawing>
                <wp:anchor distT="0" distB="0" distL="114300" distR="114300" simplePos="0" relativeHeight="251658239" behindDoc="0" locked="0" layoutInCell="1" allowOverlap="1" wp14:anchorId="6792F05B" wp14:editId="44877BB8">
                  <wp:simplePos x="0" y="0"/>
                  <wp:positionH relativeFrom="column">
                    <wp:posOffset>2377587</wp:posOffset>
                  </wp:positionH>
                  <wp:positionV relativeFrom="paragraph">
                    <wp:posOffset>6350</wp:posOffset>
                  </wp:positionV>
                  <wp:extent cx="339725" cy="325755"/>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725" cy="3257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2E74B5"/>
              </w:rPr>
              <w:t xml:space="preserve">Soutien aux actions de </w:t>
            </w:r>
            <w:r w:rsidR="00547C3A">
              <w:rPr>
                <w:rFonts w:ascii="Calibri" w:hAnsi="Calibri" w:cs="Calibri"/>
                <w:noProof/>
                <w:color w:val="2E74B5"/>
              </w:rPr>
              <w:t>Pax Christi</w:t>
            </w:r>
            <w:r>
              <w:rPr>
                <w:rFonts w:ascii="Calibri" w:hAnsi="Calibri" w:cs="Calibri"/>
                <w:noProof/>
                <w:color w:val="2E74B5"/>
              </w:rPr>
              <w:t xml:space="preserve"> </w:t>
            </w:r>
            <w:r>
              <w:rPr>
                <w:rFonts w:ascii="Calibri" w:hAnsi="Calibri" w:cs="Calibri"/>
                <w:noProof/>
                <w:color w:val="2E74B5"/>
              </w:rPr>
              <w:br/>
              <w:t xml:space="preserve">cherchant à promouvoir une pastorale </w:t>
            </w:r>
            <w:r>
              <w:rPr>
                <w:rFonts w:ascii="Calibri" w:hAnsi="Calibri" w:cs="Calibri"/>
                <w:noProof/>
                <w:color w:val="2E74B5"/>
              </w:rPr>
              <w:br/>
              <w:t>et une culture de la paix</w:t>
            </w:r>
          </w:p>
        </w:tc>
      </w:tr>
    </w:tbl>
    <w:p w14:paraId="4B631689" w14:textId="77777777" w:rsidR="00291931" w:rsidRDefault="00291931" w:rsidP="00F44EDD">
      <w:pPr>
        <w:pStyle w:val="Titre1"/>
      </w:pPr>
    </w:p>
    <w:p w14:paraId="33647052" w14:textId="77777777" w:rsidR="003238B4" w:rsidRDefault="003238B4" w:rsidP="00F44EDD">
      <w:pPr>
        <w:pStyle w:val="Titre1"/>
      </w:pPr>
    </w:p>
    <w:p w14:paraId="2F35B881" w14:textId="77777777" w:rsidR="003238B4" w:rsidRDefault="003238B4" w:rsidP="00F44EDD">
      <w:pPr>
        <w:pStyle w:val="Titre1"/>
      </w:pPr>
    </w:p>
    <w:p w14:paraId="3AF407FA" w14:textId="77777777" w:rsidR="003238B4" w:rsidRDefault="003238B4" w:rsidP="00F44EDD">
      <w:pPr>
        <w:pStyle w:val="Titre1"/>
      </w:pPr>
    </w:p>
    <w:p w14:paraId="3EE2D6DD" w14:textId="77777777" w:rsidR="003238B4" w:rsidRDefault="003238B4" w:rsidP="00F44EDD">
      <w:pPr>
        <w:pStyle w:val="Titre1"/>
      </w:pPr>
    </w:p>
    <w:p w14:paraId="1F59BC58" w14:textId="4D410392" w:rsidR="003238B4" w:rsidRDefault="003238B4" w:rsidP="00F44EDD">
      <w:pPr>
        <w:pStyle w:val="Titre1"/>
      </w:pPr>
    </w:p>
    <w:p w14:paraId="509B5090" w14:textId="4E8AAF49" w:rsidR="003238B4" w:rsidRDefault="003238B4" w:rsidP="00B66E3C">
      <w:pPr>
        <w:pStyle w:val="pucesQI"/>
        <w:numPr>
          <w:ilvl w:val="0"/>
          <w:numId w:val="0"/>
        </w:numPr>
        <w:ind w:left="1080" w:hanging="360"/>
      </w:pPr>
    </w:p>
    <w:p w14:paraId="716E80EC" w14:textId="77777777" w:rsidR="00910930" w:rsidRPr="003238B4" w:rsidRDefault="00910930" w:rsidP="003238B4"/>
    <w:p w14:paraId="3754CB0E" w14:textId="36C72A1C" w:rsidR="006E7196" w:rsidRPr="00931C30" w:rsidRDefault="002F007B" w:rsidP="00F44EDD">
      <w:pPr>
        <w:pStyle w:val="Titre1"/>
        <w:rPr>
          <w:sz w:val="32"/>
          <w:szCs w:val="32"/>
        </w:rPr>
      </w:pPr>
      <w:r w:rsidRPr="00931C30">
        <w:rPr>
          <w:sz w:val="32"/>
          <w:szCs w:val="32"/>
        </w:rPr>
        <w:t xml:space="preserve">II. </w:t>
      </w:r>
      <w:r w:rsidR="006E7196" w:rsidRPr="00931C30">
        <w:rPr>
          <w:sz w:val="32"/>
          <w:szCs w:val="32"/>
        </w:rPr>
        <w:t>R</w:t>
      </w:r>
      <w:r w:rsidR="00931C30" w:rsidRPr="00931C30">
        <w:rPr>
          <w:sz w:val="32"/>
          <w:szCs w:val="32"/>
        </w:rPr>
        <w:t>appels relatifs aux quêtes</w:t>
      </w:r>
      <w:r w:rsidR="00223F1E">
        <w:rPr>
          <w:sz w:val="32"/>
          <w:szCs w:val="32"/>
        </w:rPr>
        <w:t xml:space="preserve"> impérées et ordinaires</w:t>
      </w:r>
    </w:p>
    <w:p w14:paraId="4AFEB286" w14:textId="77777777" w:rsidR="006E7196" w:rsidRPr="00A5717D" w:rsidRDefault="006E7196" w:rsidP="006E7196">
      <w:pPr>
        <w:jc w:val="both"/>
        <w:rPr>
          <w:rFonts w:ascii="Calibri" w:hAnsi="Calibri" w:cs="Calibri"/>
          <w:sz w:val="20"/>
        </w:rPr>
      </w:pPr>
    </w:p>
    <w:p w14:paraId="2813A1BD" w14:textId="77777777" w:rsidR="006E7196" w:rsidRPr="00BC133B" w:rsidRDefault="002F007B" w:rsidP="002F007B">
      <w:pPr>
        <w:pStyle w:val="titre2"/>
        <w:numPr>
          <w:ilvl w:val="0"/>
          <w:numId w:val="0"/>
        </w:numPr>
        <w:ind w:left="360"/>
      </w:pPr>
      <w:r>
        <w:t>2.1</w:t>
      </w:r>
      <w:r w:rsidR="00291931">
        <w:t xml:space="preserve"> </w:t>
      </w:r>
      <w:r w:rsidR="00F44EDD">
        <w:t xml:space="preserve">LES </w:t>
      </w:r>
      <w:r w:rsidR="006E7196" w:rsidRPr="00BC133B">
        <w:t xml:space="preserve">QUÊTES </w:t>
      </w:r>
      <w:r w:rsidR="006E7196" w:rsidRPr="00291931">
        <w:rPr>
          <w:u w:val="single"/>
        </w:rPr>
        <w:t>IMPÉRÉES</w:t>
      </w:r>
      <w:r w:rsidR="00931C30">
        <w:rPr>
          <w:u w:val="single"/>
        </w:rPr>
        <w:t xml:space="preserve"> (QI)</w:t>
      </w:r>
    </w:p>
    <w:p w14:paraId="14308816" w14:textId="77777777" w:rsidR="00291931" w:rsidRDefault="008E2951" w:rsidP="008E2951">
      <w:pPr>
        <w:ind w:left="360"/>
        <w:jc w:val="both"/>
        <w:rPr>
          <w:rFonts w:ascii="Calibri" w:hAnsi="Calibri" w:cs="Calibri"/>
          <w:b/>
          <w:sz w:val="20"/>
        </w:rPr>
      </w:pPr>
      <w:r>
        <w:rPr>
          <w:rFonts w:ascii="Calibri" w:hAnsi="Calibri" w:cs="Calibri"/>
          <w:b/>
          <w:sz w:val="20"/>
        </w:rPr>
        <w:t xml:space="preserve">2.1.1 Détermination des </w:t>
      </w:r>
      <w:r w:rsidR="00931C30">
        <w:rPr>
          <w:rFonts w:ascii="Calibri" w:hAnsi="Calibri" w:cs="Calibri"/>
          <w:b/>
          <w:sz w:val="20"/>
        </w:rPr>
        <w:t>QI</w:t>
      </w:r>
    </w:p>
    <w:p w14:paraId="24E15EDA" w14:textId="77777777" w:rsidR="00311F7E" w:rsidRPr="00321C89" w:rsidRDefault="00311F7E" w:rsidP="008E2951">
      <w:pPr>
        <w:ind w:left="360"/>
        <w:jc w:val="both"/>
        <w:rPr>
          <w:rFonts w:ascii="Calibri" w:hAnsi="Calibri" w:cs="Calibri"/>
          <w:b/>
          <w:sz w:val="12"/>
          <w:szCs w:val="12"/>
        </w:rPr>
      </w:pPr>
    </w:p>
    <w:p w14:paraId="7500A723" w14:textId="77777777" w:rsidR="006E7196" w:rsidRPr="00931C30" w:rsidRDefault="001A1F63" w:rsidP="00223F1E">
      <w:pPr>
        <w:pStyle w:val="NORMQI"/>
        <w:ind w:left="1736" w:hanging="1028"/>
        <w:rPr>
          <w:sz w:val="20"/>
          <w:szCs w:val="20"/>
        </w:rPr>
      </w:pPr>
      <w:r w:rsidRPr="00931C30">
        <w:rPr>
          <w:noProof/>
          <w:sz w:val="20"/>
          <w:szCs w:val="20"/>
        </w:rPr>
        <w:drawing>
          <wp:anchor distT="0" distB="0" distL="114300" distR="114300" simplePos="0" relativeHeight="251661312" behindDoc="1" locked="0" layoutInCell="1" allowOverlap="1" wp14:anchorId="6C778D9A" wp14:editId="41804C19">
            <wp:simplePos x="0" y="0"/>
            <wp:positionH relativeFrom="column">
              <wp:posOffset>487680</wp:posOffset>
            </wp:positionH>
            <wp:positionV relativeFrom="paragraph">
              <wp:posOffset>7620</wp:posOffset>
            </wp:positionV>
            <wp:extent cx="510540" cy="337820"/>
            <wp:effectExtent l="0" t="0" r="3810" b="5080"/>
            <wp:wrapTight wrapText="bothSides">
              <wp:wrapPolygon edited="0">
                <wp:start x="12896" y="0"/>
                <wp:lineTo x="0" y="3654"/>
                <wp:lineTo x="0" y="17053"/>
                <wp:lineTo x="12896" y="20707"/>
                <wp:lineTo x="16119" y="20707"/>
                <wp:lineTo x="20955" y="12180"/>
                <wp:lineTo x="20955" y="8526"/>
                <wp:lineTo x="16119" y="0"/>
                <wp:lineTo x="1289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540" cy="337820"/>
                    </a:xfrm>
                    <a:prstGeom prst="stripedRightArrow">
                      <a:avLst/>
                    </a:prstGeom>
                  </pic:spPr>
                </pic:pic>
              </a:graphicData>
            </a:graphic>
            <wp14:sizeRelH relativeFrom="page">
              <wp14:pctWidth>0</wp14:pctWidth>
            </wp14:sizeRelH>
            <wp14:sizeRelV relativeFrom="page">
              <wp14:pctHeight>0</wp14:pctHeight>
            </wp14:sizeRelV>
          </wp:anchor>
        </w:drawing>
      </w:r>
      <w:r w:rsidR="006E7196" w:rsidRPr="00931C30">
        <w:rPr>
          <w:sz w:val="20"/>
          <w:szCs w:val="20"/>
        </w:rPr>
        <w:t>La liste de ces quêtes avait été arrêtée en 1972 en accord avec le Conseil Presbytéral qui en avait limité le nombre</w:t>
      </w:r>
      <w:r w:rsidR="00B66E3C">
        <w:rPr>
          <w:sz w:val="20"/>
          <w:szCs w:val="20"/>
        </w:rPr>
        <w:t xml:space="preserve"> </w:t>
      </w:r>
      <w:r w:rsidR="006E7196" w:rsidRPr="00931C30">
        <w:rPr>
          <w:sz w:val="20"/>
          <w:szCs w:val="20"/>
        </w:rPr>
        <w:t>à</w:t>
      </w:r>
      <w:r w:rsidR="00B66E3C">
        <w:rPr>
          <w:sz w:val="20"/>
          <w:szCs w:val="20"/>
        </w:rPr>
        <w:t xml:space="preserve"> </w:t>
      </w:r>
      <w:r w:rsidR="006E7196" w:rsidRPr="00931C30">
        <w:rPr>
          <w:sz w:val="20"/>
          <w:szCs w:val="20"/>
        </w:rPr>
        <w:t xml:space="preserve">9. Ultérieurement sont venues s’ajouter </w:t>
      </w:r>
      <w:r w:rsidR="007E3A72" w:rsidRPr="00931C30">
        <w:rPr>
          <w:sz w:val="20"/>
          <w:szCs w:val="20"/>
        </w:rPr>
        <w:t>d’autres quêtes (</w:t>
      </w:r>
      <w:r w:rsidR="006E7196" w:rsidRPr="00931C30">
        <w:rPr>
          <w:sz w:val="20"/>
          <w:szCs w:val="20"/>
        </w:rPr>
        <w:t xml:space="preserve">à la demande des instances nationales), </w:t>
      </w:r>
      <w:r w:rsidR="003238B4" w:rsidRPr="00931C30">
        <w:rPr>
          <w:sz w:val="20"/>
          <w:szCs w:val="20"/>
        </w:rPr>
        <w:t>celle</w:t>
      </w:r>
      <w:r w:rsidR="006E7196" w:rsidRPr="00931C30">
        <w:rPr>
          <w:sz w:val="20"/>
          <w:szCs w:val="20"/>
        </w:rPr>
        <w:t xml:space="preserve"> pour La Maison de Montvinay et la </w:t>
      </w:r>
      <w:r w:rsidR="003238B4" w:rsidRPr="00931C30">
        <w:rPr>
          <w:sz w:val="20"/>
          <w:szCs w:val="20"/>
        </w:rPr>
        <w:t xml:space="preserve">celle </w:t>
      </w:r>
      <w:r w:rsidR="006E7196" w:rsidRPr="00931C30">
        <w:rPr>
          <w:sz w:val="20"/>
          <w:szCs w:val="20"/>
        </w:rPr>
        <w:t>de solidarité envers les Chrétiens de Terre Sainte</w:t>
      </w:r>
      <w:r w:rsidR="008E2951" w:rsidRPr="00931C30">
        <w:rPr>
          <w:sz w:val="20"/>
          <w:szCs w:val="20"/>
        </w:rPr>
        <w:t>, soit</w:t>
      </w:r>
      <w:r w:rsidR="003238B4" w:rsidRPr="00931C30">
        <w:rPr>
          <w:sz w:val="20"/>
          <w:szCs w:val="20"/>
        </w:rPr>
        <w:t xml:space="preserve"> un total de</w:t>
      </w:r>
      <w:r w:rsidR="008E2951" w:rsidRPr="00931C30">
        <w:rPr>
          <w:sz w:val="20"/>
          <w:szCs w:val="20"/>
        </w:rPr>
        <w:t xml:space="preserve"> 12</w:t>
      </w:r>
      <w:r w:rsidR="003238B4" w:rsidRPr="00931C30">
        <w:rPr>
          <w:sz w:val="20"/>
          <w:szCs w:val="20"/>
        </w:rPr>
        <w:t xml:space="preserve">. </w:t>
      </w:r>
      <w:r w:rsidR="00CA3838">
        <w:rPr>
          <w:sz w:val="20"/>
          <w:szCs w:val="20"/>
        </w:rPr>
        <w:t>Depuis</w:t>
      </w:r>
      <w:r w:rsidR="003F2833">
        <w:rPr>
          <w:sz w:val="20"/>
          <w:szCs w:val="20"/>
        </w:rPr>
        <w:t xml:space="preserve"> 2019 elles ont été ramenées au nombre de</w:t>
      </w:r>
      <w:r w:rsidR="008E2951" w:rsidRPr="00931C30">
        <w:rPr>
          <w:sz w:val="20"/>
          <w:szCs w:val="20"/>
        </w:rPr>
        <w:t xml:space="preserve"> 7</w:t>
      </w:r>
      <w:r w:rsidR="006E7196" w:rsidRPr="00931C30">
        <w:rPr>
          <w:sz w:val="20"/>
          <w:szCs w:val="20"/>
        </w:rPr>
        <w:t>.</w:t>
      </w:r>
    </w:p>
    <w:p w14:paraId="3518D0AB" w14:textId="77777777" w:rsidR="006E7196" w:rsidRPr="00931C30" w:rsidRDefault="006E7196" w:rsidP="00291931">
      <w:pPr>
        <w:ind w:left="708"/>
        <w:jc w:val="both"/>
        <w:rPr>
          <w:rFonts w:ascii="Calibri" w:hAnsi="Calibri" w:cs="Calibri"/>
          <w:sz w:val="20"/>
          <w:szCs w:val="20"/>
        </w:rPr>
      </w:pPr>
    </w:p>
    <w:p w14:paraId="1409F9C7" w14:textId="77777777" w:rsidR="006E7196" w:rsidRPr="00931C30" w:rsidRDefault="006E7196" w:rsidP="003F2833">
      <w:pPr>
        <w:pStyle w:val="pucesQI"/>
        <w:ind w:left="993" w:hanging="283"/>
        <w:rPr>
          <w:sz w:val="20"/>
          <w:szCs w:val="20"/>
        </w:rPr>
      </w:pPr>
      <w:r w:rsidRPr="00931C30">
        <w:rPr>
          <w:sz w:val="20"/>
          <w:szCs w:val="20"/>
        </w:rPr>
        <w:t xml:space="preserve">Leur produit doit être </w:t>
      </w:r>
      <w:r w:rsidRPr="00931C30">
        <w:rPr>
          <w:b/>
          <w:sz w:val="20"/>
          <w:szCs w:val="20"/>
        </w:rPr>
        <w:t xml:space="preserve">intégralement </w:t>
      </w:r>
      <w:r w:rsidRPr="00931C30">
        <w:rPr>
          <w:sz w:val="20"/>
          <w:szCs w:val="20"/>
        </w:rPr>
        <w:t xml:space="preserve">reversé à l’ASSOCIATION </w:t>
      </w:r>
      <w:r w:rsidR="002D45CC" w:rsidRPr="00931C30">
        <w:rPr>
          <w:sz w:val="20"/>
          <w:szCs w:val="20"/>
        </w:rPr>
        <w:t>DIOCÉSAINE</w:t>
      </w:r>
      <w:r w:rsidRPr="00931C30">
        <w:rPr>
          <w:sz w:val="20"/>
          <w:szCs w:val="20"/>
        </w:rPr>
        <w:t xml:space="preserve"> DE GRENOBLE</w:t>
      </w:r>
      <w:r w:rsidR="003B5A07" w:rsidRPr="00931C30">
        <w:rPr>
          <w:sz w:val="20"/>
          <w:szCs w:val="20"/>
        </w:rPr>
        <w:t xml:space="preserve"> (ADG)</w:t>
      </w:r>
      <w:r w:rsidRPr="00931C30">
        <w:rPr>
          <w:sz w:val="20"/>
          <w:szCs w:val="20"/>
        </w:rPr>
        <w:t xml:space="preserve">, conformément à la procédure ci-dessous (paragraphe </w:t>
      </w:r>
      <w:r w:rsidR="008E2951" w:rsidRPr="00931C30">
        <w:rPr>
          <w:sz w:val="20"/>
          <w:szCs w:val="20"/>
        </w:rPr>
        <w:t>2</w:t>
      </w:r>
      <w:r w:rsidR="007E3A72" w:rsidRPr="00931C30">
        <w:rPr>
          <w:sz w:val="20"/>
          <w:szCs w:val="20"/>
        </w:rPr>
        <w:t>.</w:t>
      </w:r>
      <w:r w:rsidR="00223F1E">
        <w:rPr>
          <w:sz w:val="20"/>
          <w:szCs w:val="20"/>
        </w:rPr>
        <w:t>1.</w:t>
      </w:r>
      <w:r w:rsidRPr="00931C30">
        <w:rPr>
          <w:sz w:val="20"/>
          <w:szCs w:val="20"/>
        </w:rPr>
        <w:t xml:space="preserve">2). C'est </w:t>
      </w:r>
      <w:r w:rsidR="003B5A07" w:rsidRPr="00931C30">
        <w:rPr>
          <w:sz w:val="20"/>
          <w:szCs w:val="20"/>
        </w:rPr>
        <w:t>L’ADG</w:t>
      </w:r>
      <w:r w:rsidRPr="00931C30">
        <w:rPr>
          <w:sz w:val="20"/>
          <w:szCs w:val="20"/>
        </w:rPr>
        <w:t xml:space="preserve"> qui est en charge de les reverser après collecte auprès de toutes les paroisses aux diverses organisations.</w:t>
      </w:r>
    </w:p>
    <w:p w14:paraId="5DC00FF9" w14:textId="77777777" w:rsidR="006E7196" w:rsidRPr="00931C30" w:rsidRDefault="006E7196" w:rsidP="003F2833">
      <w:pPr>
        <w:pStyle w:val="NORMQI"/>
        <w:ind w:left="993"/>
        <w:rPr>
          <w:sz w:val="20"/>
          <w:szCs w:val="20"/>
        </w:rPr>
      </w:pPr>
    </w:p>
    <w:p w14:paraId="2C31A4A4" w14:textId="77777777" w:rsidR="006E7196" w:rsidRPr="003F2833" w:rsidRDefault="006E7196" w:rsidP="003F2833">
      <w:pPr>
        <w:pStyle w:val="pucesQI"/>
        <w:numPr>
          <w:ilvl w:val="1"/>
          <w:numId w:val="17"/>
        </w:numPr>
        <w:ind w:left="993" w:hanging="258"/>
        <w:rPr>
          <w:sz w:val="20"/>
          <w:szCs w:val="20"/>
        </w:rPr>
      </w:pPr>
      <w:r w:rsidRPr="003F2833">
        <w:rPr>
          <w:sz w:val="20"/>
          <w:szCs w:val="20"/>
        </w:rPr>
        <w:t>Aucune autre quête ne peut être imposé</w:t>
      </w:r>
      <w:r w:rsidR="003F2833" w:rsidRPr="003F2833">
        <w:rPr>
          <w:sz w:val="20"/>
          <w:szCs w:val="20"/>
        </w:rPr>
        <w:t xml:space="preserve">e aux paroisses pour un service, </w:t>
      </w:r>
      <w:r w:rsidRPr="003F2833">
        <w:rPr>
          <w:sz w:val="20"/>
          <w:szCs w:val="20"/>
        </w:rPr>
        <w:t>un mouvement diocésain ou un organisme caritatif, quelle que soit la qualité de la cause.</w:t>
      </w:r>
    </w:p>
    <w:p w14:paraId="0785F19C" w14:textId="77777777" w:rsidR="00910930" w:rsidRDefault="00910930" w:rsidP="0018563C">
      <w:pPr>
        <w:jc w:val="both"/>
        <w:rPr>
          <w:rFonts w:ascii="Calibri" w:hAnsi="Calibri" w:cs="Calibri"/>
          <w:b/>
          <w:sz w:val="20"/>
        </w:rPr>
      </w:pPr>
    </w:p>
    <w:p w14:paraId="3892B2D5" w14:textId="77777777" w:rsidR="003804E0" w:rsidRDefault="003804E0" w:rsidP="003804E0">
      <w:pPr>
        <w:jc w:val="both"/>
        <w:rPr>
          <w:rFonts w:ascii="Calibri" w:hAnsi="Calibri" w:cs="Calibri"/>
          <w:b/>
          <w:sz w:val="20"/>
        </w:rPr>
      </w:pPr>
    </w:p>
    <w:p w14:paraId="6EE361F4" w14:textId="77777777" w:rsidR="007E031D" w:rsidRDefault="007E031D" w:rsidP="003804E0">
      <w:pPr>
        <w:jc w:val="both"/>
        <w:rPr>
          <w:rFonts w:ascii="Calibri" w:hAnsi="Calibri" w:cs="Calibri"/>
          <w:b/>
          <w:sz w:val="20"/>
        </w:rPr>
      </w:pPr>
    </w:p>
    <w:p w14:paraId="2431BFE9" w14:textId="77777777" w:rsidR="007E031D" w:rsidRDefault="007E031D" w:rsidP="003804E0">
      <w:pPr>
        <w:jc w:val="both"/>
        <w:rPr>
          <w:rFonts w:ascii="Calibri" w:hAnsi="Calibri" w:cs="Calibri"/>
          <w:b/>
          <w:sz w:val="20"/>
        </w:rPr>
      </w:pPr>
    </w:p>
    <w:p w14:paraId="239C0146" w14:textId="77777777" w:rsidR="007E031D" w:rsidRDefault="007E031D" w:rsidP="003804E0">
      <w:pPr>
        <w:jc w:val="both"/>
        <w:rPr>
          <w:rFonts w:ascii="Calibri" w:hAnsi="Calibri" w:cs="Calibri"/>
          <w:b/>
          <w:sz w:val="20"/>
        </w:rPr>
      </w:pPr>
    </w:p>
    <w:p w14:paraId="32E993AD" w14:textId="77777777" w:rsidR="007E031D" w:rsidRDefault="007E031D" w:rsidP="003804E0">
      <w:pPr>
        <w:ind w:firstLine="708"/>
        <w:jc w:val="both"/>
        <w:rPr>
          <w:rFonts w:ascii="Calibri" w:hAnsi="Calibri" w:cs="Calibri"/>
          <w:b/>
          <w:sz w:val="20"/>
        </w:rPr>
      </w:pPr>
    </w:p>
    <w:p w14:paraId="45D324FF" w14:textId="77777777" w:rsidR="007E031D" w:rsidRDefault="007E031D" w:rsidP="003804E0">
      <w:pPr>
        <w:ind w:firstLine="708"/>
        <w:jc w:val="both"/>
        <w:rPr>
          <w:rFonts w:ascii="Calibri" w:hAnsi="Calibri" w:cs="Calibri"/>
          <w:b/>
          <w:sz w:val="20"/>
        </w:rPr>
      </w:pPr>
    </w:p>
    <w:p w14:paraId="503F199C" w14:textId="77777777" w:rsidR="006E7196" w:rsidRPr="008E2951" w:rsidRDefault="002F007B" w:rsidP="003804E0">
      <w:pPr>
        <w:ind w:firstLine="708"/>
        <w:jc w:val="both"/>
        <w:rPr>
          <w:rFonts w:ascii="Calibri" w:hAnsi="Calibri" w:cs="Calibri"/>
          <w:b/>
          <w:sz w:val="20"/>
        </w:rPr>
      </w:pPr>
      <w:r w:rsidRPr="008E2951">
        <w:rPr>
          <w:rFonts w:ascii="Calibri" w:hAnsi="Calibri" w:cs="Calibri"/>
          <w:b/>
          <w:sz w:val="20"/>
        </w:rPr>
        <w:t>2.</w:t>
      </w:r>
      <w:r w:rsidR="00CA3838">
        <w:rPr>
          <w:rFonts w:ascii="Calibri" w:hAnsi="Calibri" w:cs="Calibri"/>
          <w:b/>
          <w:sz w:val="20"/>
        </w:rPr>
        <w:t>1.</w:t>
      </w:r>
      <w:r w:rsidRPr="008E2951">
        <w:rPr>
          <w:rFonts w:ascii="Calibri" w:hAnsi="Calibri" w:cs="Calibri"/>
          <w:b/>
          <w:sz w:val="20"/>
        </w:rPr>
        <w:t xml:space="preserve">2 </w:t>
      </w:r>
      <w:r w:rsidR="006E7196" w:rsidRPr="008E2951">
        <w:rPr>
          <w:rFonts w:ascii="Calibri" w:hAnsi="Calibri" w:cs="Calibri"/>
          <w:b/>
          <w:sz w:val="20"/>
        </w:rPr>
        <w:t xml:space="preserve">PROCÉDURE DE REVERSEMENT DES </w:t>
      </w:r>
      <w:r w:rsidR="00931C30">
        <w:rPr>
          <w:rFonts w:ascii="Calibri" w:hAnsi="Calibri" w:cs="Calibri"/>
          <w:b/>
          <w:sz w:val="20"/>
        </w:rPr>
        <w:t>QI</w:t>
      </w:r>
    </w:p>
    <w:p w14:paraId="1FC660BF" w14:textId="77777777" w:rsidR="006E7196" w:rsidRPr="00910930" w:rsidRDefault="006E7196" w:rsidP="001D584C">
      <w:pPr>
        <w:pStyle w:val="num"/>
        <w:rPr>
          <w:sz w:val="20"/>
          <w:szCs w:val="20"/>
        </w:rPr>
      </w:pPr>
      <w:r w:rsidRPr="00910930">
        <w:rPr>
          <w:sz w:val="20"/>
          <w:szCs w:val="20"/>
        </w:rPr>
        <w:t xml:space="preserve">A la fin de la célébration, le trésorier de relais récupère la </w:t>
      </w:r>
      <w:r w:rsidR="003F2833">
        <w:rPr>
          <w:sz w:val="20"/>
          <w:szCs w:val="20"/>
        </w:rPr>
        <w:t>QI</w:t>
      </w:r>
      <w:r w:rsidRPr="00910930">
        <w:rPr>
          <w:sz w:val="20"/>
          <w:szCs w:val="20"/>
        </w:rPr>
        <w:t xml:space="preserve"> dans un sac sécurisé, après avoir indiqué tous les renseignements demandés sur le sac. Il le conserve ensuite dans un lieu sûr.</w:t>
      </w:r>
    </w:p>
    <w:p w14:paraId="187A4885" w14:textId="77777777" w:rsidR="006E7196" w:rsidRPr="00910930" w:rsidRDefault="006E7196" w:rsidP="001D584C">
      <w:pPr>
        <w:pStyle w:val="num"/>
        <w:rPr>
          <w:sz w:val="20"/>
          <w:szCs w:val="20"/>
        </w:rPr>
      </w:pPr>
      <w:r w:rsidRPr="00910930">
        <w:rPr>
          <w:sz w:val="20"/>
          <w:szCs w:val="20"/>
        </w:rPr>
        <w:t xml:space="preserve">La </w:t>
      </w:r>
      <w:r w:rsidR="003F2833">
        <w:rPr>
          <w:sz w:val="20"/>
          <w:szCs w:val="20"/>
        </w:rPr>
        <w:t>QI</w:t>
      </w:r>
      <w:r w:rsidRPr="00910930">
        <w:rPr>
          <w:sz w:val="20"/>
          <w:szCs w:val="20"/>
        </w:rPr>
        <w:t xml:space="preserve"> est ensuite comptée par </w:t>
      </w:r>
      <w:r w:rsidR="00134A9D">
        <w:rPr>
          <w:sz w:val="20"/>
          <w:szCs w:val="20"/>
        </w:rPr>
        <w:t>2</w:t>
      </w:r>
      <w:r w:rsidRPr="00910930">
        <w:rPr>
          <w:sz w:val="20"/>
          <w:szCs w:val="20"/>
        </w:rPr>
        <w:t xml:space="preserve"> </w:t>
      </w:r>
      <w:r w:rsidR="00134A9D">
        <w:rPr>
          <w:sz w:val="20"/>
          <w:szCs w:val="20"/>
        </w:rPr>
        <w:t>membres</w:t>
      </w:r>
      <w:r w:rsidRPr="00910930">
        <w:rPr>
          <w:sz w:val="20"/>
          <w:szCs w:val="20"/>
        </w:rPr>
        <w:t xml:space="preserve"> de l'équipe paroissiale, puis remise en banque sur le nouveau compte à la Caisse d'Épargne.</w:t>
      </w:r>
    </w:p>
    <w:p w14:paraId="263CD495" w14:textId="77777777" w:rsidR="006E7196" w:rsidRPr="00910930" w:rsidRDefault="0036327B" w:rsidP="001D584C">
      <w:pPr>
        <w:pStyle w:val="num"/>
        <w:rPr>
          <w:sz w:val="20"/>
          <w:szCs w:val="20"/>
        </w:rPr>
      </w:pPr>
      <w:r w:rsidRPr="00910930">
        <w:rPr>
          <w:sz w:val="20"/>
          <w:szCs w:val="20"/>
        </w:rPr>
        <w:t>L</w:t>
      </w:r>
      <w:r w:rsidR="006E7196" w:rsidRPr="00910930">
        <w:rPr>
          <w:sz w:val="20"/>
          <w:szCs w:val="20"/>
        </w:rPr>
        <w:t>e trésorier de relais informe l’économe paroissial du versement effectué en précisant :</w:t>
      </w:r>
    </w:p>
    <w:p w14:paraId="06B42FCD" w14:textId="3A4854A4" w:rsidR="006E7196" w:rsidRPr="00910930" w:rsidRDefault="0036327B" w:rsidP="00931C30">
      <w:pPr>
        <w:pStyle w:val="pucesQI"/>
        <w:ind w:left="1470"/>
        <w:rPr>
          <w:sz w:val="20"/>
          <w:szCs w:val="20"/>
        </w:rPr>
      </w:pPr>
      <w:r w:rsidRPr="00910930">
        <w:rPr>
          <w:sz w:val="20"/>
          <w:szCs w:val="20"/>
        </w:rPr>
        <w:t>L</w:t>
      </w:r>
      <w:r w:rsidR="006E7196" w:rsidRPr="00910930">
        <w:rPr>
          <w:sz w:val="20"/>
          <w:szCs w:val="20"/>
        </w:rPr>
        <w:t xml:space="preserve">e libellé de la quête (Ex : </w:t>
      </w:r>
      <w:r w:rsidR="00134A9D">
        <w:rPr>
          <w:sz w:val="20"/>
          <w:szCs w:val="20"/>
        </w:rPr>
        <w:t>QI</w:t>
      </w:r>
      <w:r w:rsidR="006E7196" w:rsidRPr="00910930">
        <w:rPr>
          <w:sz w:val="20"/>
          <w:szCs w:val="20"/>
        </w:rPr>
        <w:t xml:space="preserve"> du </w:t>
      </w:r>
      <w:r w:rsidR="00245A92">
        <w:rPr>
          <w:sz w:val="20"/>
          <w:szCs w:val="20"/>
        </w:rPr>
        <w:t>7</w:t>
      </w:r>
      <w:r w:rsidR="006E7196" w:rsidRPr="00910930">
        <w:rPr>
          <w:sz w:val="20"/>
          <w:szCs w:val="20"/>
        </w:rPr>
        <w:t xml:space="preserve"> janvier 20</w:t>
      </w:r>
      <w:r w:rsidR="00245A92">
        <w:rPr>
          <w:sz w:val="20"/>
          <w:szCs w:val="20"/>
        </w:rPr>
        <w:t>24</w:t>
      </w:r>
      <w:r w:rsidR="00134A9D">
        <w:rPr>
          <w:sz w:val="20"/>
          <w:szCs w:val="20"/>
        </w:rPr>
        <w:t xml:space="preserve"> : </w:t>
      </w:r>
      <w:r w:rsidR="006E7196" w:rsidRPr="00910930">
        <w:rPr>
          <w:sz w:val="20"/>
          <w:szCs w:val="20"/>
        </w:rPr>
        <w:t xml:space="preserve">quête pour </w:t>
      </w:r>
      <w:r w:rsidR="00245A92">
        <w:rPr>
          <w:sz w:val="20"/>
          <w:szCs w:val="20"/>
        </w:rPr>
        <w:t xml:space="preserve">Aide aux </w:t>
      </w:r>
      <w:r w:rsidR="006E7196" w:rsidRPr="00910930">
        <w:rPr>
          <w:sz w:val="20"/>
          <w:szCs w:val="20"/>
        </w:rPr>
        <w:t>Église</w:t>
      </w:r>
      <w:r w:rsidR="00245A92">
        <w:rPr>
          <w:sz w:val="20"/>
          <w:szCs w:val="20"/>
        </w:rPr>
        <w:t>s</w:t>
      </w:r>
      <w:r w:rsidR="006E7196" w:rsidRPr="00910930">
        <w:rPr>
          <w:sz w:val="20"/>
          <w:szCs w:val="20"/>
        </w:rPr>
        <w:t xml:space="preserve"> </w:t>
      </w:r>
      <w:r w:rsidR="00245A92">
        <w:rPr>
          <w:sz w:val="20"/>
          <w:szCs w:val="20"/>
        </w:rPr>
        <w:t>d’</w:t>
      </w:r>
      <w:r w:rsidR="006E7196" w:rsidRPr="00910930">
        <w:rPr>
          <w:sz w:val="20"/>
          <w:szCs w:val="20"/>
        </w:rPr>
        <w:t>Afrique)</w:t>
      </w:r>
    </w:p>
    <w:p w14:paraId="499A6C84" w14:textId="77777777" w:rsidR="006E7196" w:rsidRPr="00910930" w:rsidRDefault="0036327B" w:rsidP="00931C30">
      <w:pPr>
        <w:pStyle w:val="pucesQI"/>
        <w:ind w:left="1470"/>
        <w:rPr>
          <w:sz w:val="20"/>
          <w:szCs w:val="20"/>
        </w:rPr>
      </w:pPr>
      <w:r w:rsidRPr="00910930">
        <w:rPr>
          <w:sz w:val="20"/>
          <w:szCs w:val="20"/>
        </w:rPr>
        <w:t>L</w:t>
      </w:r>
      <w:r w:rsidR="006E7196" w:rsidRPr="00910930">
        <w:rPr>
          <w:sz w:val="20"/>
          <w:szCs w:val="20"/>
        </w:rPr>
        <w:t>e nom du relais</w:t>
      </w:r>
      <w:r w:rsidRPr="00910930">
        <w:rPr>
          <w:sz w:val="20"/>
          <w:szCs w:val="20"/>
        </w:rPr>
        <w:t>.</w:t>
      </w:r>
    </w:p>
    <w:p w14:paraId="4441E1C3" w14:textId="77777777" w:rsidR="006E7196" w:rsidRPr="00A5717D" w:rsidRDefault="006E7196" w:rsidP="006E7196">
      <w:pPr>
        <w:jc w:val="both"/>
        <w:rPr>
          <w:rFonts w:ascii="Calibri" w:hAnsi="Calibri" w:cs="Calibri"/>
          <w:sz w:val="20"/>
        </w:rPr>
      </w:pPr>
    </w:p>
    <w:p w14:paraId="2E7EDF91" w14:textId="77777777" w:rsidR="006E7196" w:rsidRPr="00910930" w:rsidRDefault="006E7196" w:rsidP="001D584C">
      <w:pPr>
        <w:pStyle w:val="NORMQI"/>
        <w:rPr>
          <w:sz w:val="20"/>
          <w:szCs w:val="20"/>
        </w:rPr>
      </w:pPr>
      <w:r w:rsidRPr="00910930">
        <w:rPr>
          <w:sz w:val="20"/>
          <w:szCs w:val="20"/>
        </w:rPr>
        <w:t>Pour des questions pratiques, il est conseillé au trésorier de relais de communiquer ces informations à l’économe paroissial chaque fin de mois, en même temps que l’envoi du bordereau d’enregist</w:t>
      </w:r>
      <w:r w:rsidR="001D584C" w:rsidRPr="00910930">
        <w:rPr>
          <w:sz w:val="20"/>
          <w:szCs w:val="20"/>
        </w:rPr>
        <w:t xml:space="preserve">rement des opérations </w:t>
      </w:r>
      <w:r w:rsidR="001D584C" w:rsidRPr="00910930">
        <w:rPr>
          <w:b/>
          <w:sz w:val="20"/>
          <w:szCs w:val="20"/>
        </w:rPr>
        <w:t xml:space="preserve">(au plus </w:t>
      </w:r>
      <w:r w:rsidRPr="00910930">
        <w:rPr>
          <w:b/>
          <w:sz w:val="20"/>
          <w:szCs w:val="20"/>
        </w:rPr>
        <w:t>tard le 10 du mois suivant).</w:t>
      </w:r>
    </w:p>
    <w:p w14:paraId="54537C77" w14:textId="77777777" w:rsidR="006E7196" w:rsidRPr="00910930" w:rsidRDefault="006E7196" w:rsidP="001D584C">
      <w:pPr>
        <w:pStyle w:val="NORMQI"/>
        <w:rPr>
          <w:sz w:val="20"/>
          <w:szCs w:val="20"/>
        </w:rPr>
      </w:pPr>
    </w:p>
    <w:p w14:paraId="21DAC350" w14:textId="77777777" w:rsidR="006E7196" w:rsidRPr="00910930" w:rsidRDefault="00910930" w:rsidP="00222CCF">
      <w:pPr>
        <w:pStyle w:val="NORMQI"/>
        <w:tabs>
          <w:tab w:val="left" w:pos="1418"/>
        </w:tabs>
        <w:rPr>
          <w:color w:val="C45911"/>
          <w:sz w:val="20"/>
          <w:szCs w:val="20"/>
        </w:rPr>
      </w:pPr>
      <w:r w:rsidRPr="00910930">
        <w:rPr>
          <w:noProof/>
          <w:sz w:val="20"/>
          <w:szCs w:val="20"/>
        </w:rPr>
        <w:drawing>
          <wp:anchor distT="0" distB="0" distL="114300" distR="114300" simplePos="0" relativeHeight="251666432" behindDoc="1" locked="0" layoutInCell="1" allowOverlap="1" wp14:anchorId="71F43E5C" wp14:editId="4209431D">
            <wp:simplePos x="0" y="0"/>
            <wp:positionH relativeFrom="column">
              <wp:posOffset>259080</wp:posOffset>
            </wp:positionH>
            <wp:positionV relativeFrom="paragraph">
              <wp:posOffset>22225</wp:posOffset>
            </wp:positionV>
            <wp:extent cx="510540" cy="337820"/>
            <wp:effectExtent l="0" t="0" r="3810" b="5080"/>
            <wp:wrapTight wrapText="bothSides">
              <wp:wrapPolygon edited="0">
                <wp:start x="12896" y="0"/>
                <wp:lineTo x="0" y="3654"/>
                <wp:lineTo x="0" y="17053"/>
                <wp:lineTo x="12896" y="20707"/>
                <wp:lineTo x="16119" y="20707"/>
                <wp:lineTo x="20955" y="12180"/>
                <wp:lineTo x="20955" y="8526"/>
                <wp:lineTo x="16119" y="0"/>
                <wp:lineTo x="12896"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540" cy="337820"/>
                    </a:xfrm>
                    <a:prstGeom prst="stripedRightArrow">
                      <a:avLst/>
                    </a:prstGeom>
                  </pic:spPr>
                </pic:pic>
              </a:graphicData>
            </a:graphic>
            <wp14:sizeRelH relativeFrom="page">
              <wp14:pctWidth>0</wp14:pctWidth>
            </wp14:sizeRelH>
            <wp14:sizeRelV relativeFrom="page">
              <wp14:pctHeight>0</wp14:pctHeight>
            </wp14:sizeRelV>
          </wp:anchor>
        </w:drawing>
      </w:r>
      <w:r w:rsidR="00222CCF">
        <w:rPr>
          <w:sz w:val="20"/>
          <w:szCs w:val="20"/>
        </w:rPr>
        <w:tab/>
      </w:r>
      <w:r w:rsidR="006E7196" w:rsidRPr="00910930">
        <w:rPr>
          <w:sz w:val="20"/>
          <w:szCs w:val="20"/>
        </w:rPr>
        <w:t>L’économe paroissial s’assure que tous les relais ayant eu des célébrations le jou</w:t>
      </w:r>
      <w:r w:rsidR="001D584C" w:rsidRPr="00910930">
        <w:rPr>
          <w:sz w:val="20"/>
          <w:szCs w:val="20"/>
        </w:rPr>
        <w:t xml:space="preserve">r d’une </w:t>
      </w:r>
      <w:r w:rsidR="003F2833">
        <w:rPr>
          <w:sz w:val="20"/>
          <w:szCs w:val="20"/>
        </w:rPr>
        <w:t>QI</w:t>
      </w:r>
      <w:r w:rsidR="001D584C" w:rsidRPr="00910930">
        <w:rPr>
          <w:sz w:val="20"/>
          <w:szCs w:val="20"/>
        </w:rPr>
        <w:t xml:space="preserve"> ont bien </w:t>
      </w:r>
      <w:r w:rsidR="006E7196" w:rsidRPr="00910930">
        <w:rPr>
          <w:sz w:val="20"/>
          <w:szCs w:val="20"/>
        </w:rPr>
        <w:t xml:space="preserve">transmis </w:t>
      </w:r>
      <w:r w:rsidR="00222CCF">
        <w:rPr>
          <w:sz w:val="20"/>
          <w:szCs w:val="20"/>
        </w:rPr>
        <w:tab/>
      </w:r>
      <w:r w:rsidR="006E7196" w:rsidRPr="00910930">
        <w:rPr>
          <w:sz w:val="20"/>
          <w:szCs w:val="20"/>
        </w:rPr>
        <w:t>le produit correspondant sur le compte de la paroisse.</w:t>
      </w:r>
      <w:r>
        <w:rPr>
          <w:sz w:val="20"/>
          <w:szCs w:val="20"/>
        </w:rPr>
        <w:t xml:space="preserve"> </w:t>
      </w:r>
      <w:r w:rsidR="006E7196" w:rsidRPr="00910930">
        <w:rPr>
          <w:bCs/>
          <w:color w:val="C45911"/>
          <w:sz w:val="20"/>
          <w:szCs w:val="20"/>
        </w:rPr>
        <w:t xml:space="preserve">Il reverse obligatoirement chaque mois (ou </w:t>
      </w:r>
      <w:r w:rsidR="00222CCF">
        <w:rPr>
          <w:bCs/>
          <w:color w:val="C45911"/>
          <w:sz w:val="20"/>
          <w:szCs w:val="20"/>
        </w:rPr>
        <w:tab/>
      </w:r>
      <w:r w:rsidR="006E7196" w:rsidRPr="00910930">
        <w:rPr>
          <w:bCs/>
          <w:color w:val="C45911"/>
          <w:sz w:val="20"/>
          <w:szCs w:val="20"/>
        </w:rPr>
        <w:t xml:space="preserve">exceptionnellement chaque trimestre si le volume est peu important) à l’Économat Diocésain le total des </w:t>
      </w:r>
      <w:r w:rsidR="003F2833">
        <w:rPr>
          <w:bCs/>
          <w:color w:val="C45911"/>
          <w:sz w:val="20"/>
          <w:szCs w:val="20"/>
        </w:rPr>
        <w:t>QI</w:t>
      </w:r>
      <w:r w:rsidR="006E7196" w:rsidRPr="00910930">
        <w:rPr>
          <w:bCs/>
          <w:color w:val="C45911"/>
          <w:sz w:val="20"/>
          <w:szCs w:val="20"/>
        </w:rPr>
        <w:t xml:space="preserve"> </w:t>
      </w:r>
      <w:r w:rsidR="00222CCF">
        <w:rPr>
          <w:bCs/>
          <w:color w:val="C45911"/>
          <w:sz w:val="20"/>
          <w:szCs w:val="20"/>
        </w:rPr>
        <w:tab/>
      </w:r>
      <w:r w:rsidR="006E7196" w:rsidRPr="00910930">
        <w:rPr>
          <w:bCs/>
          <w:color w:val="C45911"/>
          <w:sz w:val="20"/>
          <w:szCs w:val="20"/>
        </w:rPr>
        <w:t>collectées sur la paroisse, en joign</w:t>
      </w:r>
      <w:r w:rsidR="0036327B" w:rsidRPr="00910930">
        <w:rPr>
          <w:bCs/>
          <w:color w:val="C45911"/>
          <w:sz w:val="20"/>
          <w:szCs w:val="20"/>
        </w:rPr>
        <w:t xml:space="preserve">ant la feuille de travail </w:t>
      </w:r>
      <w:r w:rsidR="006E7196" w:rsidRPr="00910930">
        <w:rPr>
          <w:bCs/>
          <w:color w:val="C45911"/>
          <w:sz w:val="20"/>
          <w:szCs w:val="20"/>
        </w:rPr>
        <w:t xml:space="preserve">sur les </w:t>
      </w:r>
      <w:r w:rsidR="003F2833">
        <w:rPr>
          <w:bCs/>
          <w:color w:val="C45911"/>
          <w:sz w:val="20"/>
          <w:szCs w:val="20"/>
        </w:rPr>
        <w:t>QI</w:t>
      </w:r>
      <w:r w:rsidR="006E7196" w:rsidRPr="00910930">
        <w:rPr>
          <w:bCs/>
          <w:color w:val="C45911"/>
          <w:sz w:val="20"/>
          <w:szCs w:val="20"/>
        </w:rPr>
        <w:t xml:space="preserve"> ou un document similaire propre à la </w:t>
      </w:r>
      <w:r w:rsidR="00222CCF">
        <w:rPr>
          <w:bCs/>
          <w:color w:val="C45911"/>
          <w:sz w:val="20"/>
          <w:szCs w:val="20"/>
        </w:rPr>
        <w:tab/>
      </w:r>
      <w:r w:rsidR="006E7196" w:rsidRPr="00910930">
        <w:rPr>
          <w:bCs/>
          <w:color w:val="C45911"/>
          <w:sz w:val="20"/>
          <w:szCs w:val="20"/>
        </w:rPr>
        <w:t>paroisse.</w:t>
      </w:r>
    </w:p>
    <w:p w14:paraId="6083A4FC" w14:textId="77777777" w:rsidR="006E7196" w:rsidRPr="00910930" w:rsidRDefault="006E7196" w:rsidP="00222CCF">
      <w:pPr>
        <w:pStyle w:val="NORMQI"/>
        <w:tabs>
          <w:tab w:val="left" w:pos="1418"/>
        </w:tabs>
        <w:ind w:left="1416"/>
        <w:rPr>
          <w:sz w:val="20"/>
          <w:szCs w:val="20"/>
        </w:rPr>
      </w:pPr>
      <w:r w:rsidRPr="00910930">
        <w:rPr>
          <w:sz w:val="20"/>
          <w:szCs w:val="20"/>
        </w:rPr>
        <w:t>Si un reversement comporte plusieurs quêtes, le montant total doit être détaillé par quête.</w:t>
      </w:r>
    </w:p>
    <w:p w14:paraId="355D37FB" w14:textId="77777777" w:rsidR="006E7196" w:rsidRPr="00910930" w:rsidRDefault="006E7196" w:rsidP="00222CCF">
      <w:pPr>
        <w:pStyle w:val="NORMQI"/>
        <w:tabs>
          <w:tab w:val="left" w:pos="1418"/>
        </w:tabs>
        <w:ind w:left="1416"/>
        <w:rPr>
          <w:sz w:val="20"/>
          <w:szCs w:val="20"/>
        </w:rPr>
      </w:pPr>
      <w:r w:rsidRPr="00910930">
        <w:rPr>
          <w:sz w:val="20"/>
          <w:szCs w:val="20"/>
        </w:rPr>
        <w:t>Exemple :</w:t>
      </w:r>
    </w:p>
    <w:p w14:paraId="54396941" w14:textId="28E9D663" w:rsidR="006E7196" w:rsidRPr="00910930" w:rsidRDefault="00BD31D6" w:rsidP="00222CCF">
      <w:pPr>
        <w:pStyle w:val="pucesQI"/>
        <w:ind w:left="2526"/>
        <w:rPr>
          <w:sz w:val="20"/>
          <w:szCs w:val="20"/>
        </w:rPr>
      </w:pPr>
      <w:r w:rsidRPr="00910930">
        <w:rPr>
          <w:sz w:val="20"/>
          <w:szCs w:val="20"/>
        </w:rPr>
        <w:t>Quête</w:t>
      </w:r>
      <w:r w:rsidR="006E7196" w:rsidRPr="00910930">
        <w:rPr>
          <w:sz w:val="20"/>
          <w:szCs w:val="20"/>
        </w:rPr>
        <w:t xml:space="preserve"> impérée du </w:t>
      </w:r>
      <w:r w:rsidR="002F15CE">
        <w:rPr>
          <w:sz w:val="20"/>
          <w:szCs w:val="20"/>
        </w:rPr>
        <w:t>6 et 7</w:t>
      </w:r>
      <w:r w:rsidR="000032ED">
        <w:rPr>
          <w:sz w:val="20"/>
          <w:szCs w:val="20"/>
        </w:rPr>
        <w:t>/01</w:t>
      </w:r>
      <w:r w:rsidR="00223F1E">
        <w:rPr>
          <w:sz w:val="20"/>
          <w:szCs w:val="20"/>
        </w:rPr>
        <w:t>/</w:t>
      </w:r>
      <w:r w:rsidR="002F15CE">
        <w:rPr>
          <w:sz w:val="20"/>
          <w:szCs w:val="20"/>
        </w:rPr>
        <w:t>2024</w:t>
      </w:r>
      <w:r w:rsidR="001D584C" w:rsidRPr="00910930">
        <w:rPr>
          <w:sz w:val="20"/>
          <w:szCs w:val="20"/>
        </w:rPr>
        <w:t xml:space="preserve"> : </w:t>
      </w:r>
      <w:r w:rsidR="006E7196" w:rsidRPr="00910930">
        <w:rPr>
          <w:sz w:val="20"/>
          <w:szCs w:val="20"/>
        </w:rPr>
        <w:t>1</w:t>
      </w:r>
      <w:r w:rsidR="003F2833">
        <w:rPr>
          <w:sz w:val="20"/>
          <w:szCs w:val="20"/>
        </w:rPr>
        <w:t> </w:t>
      </w:r>
      <w:r w:rsidR="006E7196" w:rsidRPr="00910930">
        <w:rPr>
          <w:sz w:val="20"/>
          <w:szCs w:val="20"/>
        </w:rPr>
        <w:t>34</w:t>
      </w:r>
      <w:r w:rsidRPr="00910930">
        <w:rPr>
          <w:sz w:val="20"/>
          <w:szCs w:val="20"/>
        </w:rPr>
        <w:t>5</w:t>
      </w:r>
      <w:r w:rsidR="003F2833">
        <w:rPr>
          <w:sz w:val="20"/>
          <w:szCs w:val="20"/>
        </w:rPr>
        <w:t>,00</w:t>
      </w:r>
      <w:r w:rsidR="006E7196" w:rsidRPr="00910930">
        <w:rPr>
          <w:sz w:val="20"/>
          <w:szCs w:val="20"/>
        </w:rPr>
        <w:t xml:space="preserve"> </w:t>
      </w:r>
      <w:r w:rsidR="003F2833">
        <w:rPr>
          <w:sz w:val="20"/>
          <w:szCs w:val="20"/>
        </w:rPr>
        <w:t>€</w:t>
      </w:r>
    </w:p>
    <w:p w14:paraId="3987D0FC" w14:textId="2E931E34" w:rsidR="006E7196" w:rsidRPr="00910930" w:rsidRDefault="00BD31D6" w:rsidP="00222CCF">
      <w:pPr>
        <w:pStyle w:val="pucesQI"/>
        <w:ind w:left="2526"/>
        <w:rPr>
          <w:sz w:val="20"/>
          <w:szCs w:val="20"/>
        </w:rPr>
      </w:pPr>
      <w:r w:rsidRPr="00910930">
        <w:rPr>
          <w:sz w:val="20"/>
          <w:szCs w:val="20"/>
        </w:rPr>
        <w:t>Quête</w:t>
      </w:r>
      <w:r w:rsidR="006E7196" w:rsidRPr="00910930">
        <w:rPr>
          <w:sz w:val="20"/>
          <w:szCs w:val="20"/>
        </w:rPr>
        <w:t xml:space="preserve"> impérée du </w:t>
      </w:r>
      <w:r w:rsidR="002F15CE">
        <w:rPr>
          <w:sz w:val="20"/>
          <w:szCs w:val="20"/>
        </w:rPr>
        <w:t>29/03</w:t>
      </w:r>
      <w:r w:rsidR="00223F1E">
        <w:rPr>
          <w:sz w:val="20"/>
          <w:szCs w:val="20"/>
        </w:rPr>
        <w:t>/</w:t>
      </w:r>
      <w:r w:rsidR="006E7196" w:rsidRPr="00910930">
        <w:rPr>
          <w:sz w:val="20"/>
          <w:szCs w:val="20"/>
        </w:rPr>
        <w:t>20</w:t>
      </w:r>
      <w:r w:rsidR="002F15CE">
        <w:rPr>
          <w:sz w:val="20"/>
          <w:szCs w:val="20"/>
        </w:rPr>
        <w:t>24</w:t>
      </w:r>
      <w:r w:rsidR="001D584C" w:rsidRPr="00910930">
        <w:rPr>
          <w:sz w:val="20"/>
          <w:szCs w:val="20"/>
        </w:rPr>
        <w:t xml:space="preserve"> : </w:t>
      </w:r>
      <w:r w:rsidR="006E7196" w:rsidRPr="00910930">
        <w:rPr>
          <w:sz w:val="20"/>
          <w:szCs w:val="20"/>
        </w:rPr>
        <w:t xml:space="preserve">   </w:t>
      </w:r>
      <w:r w:rsidR="003F2833">
        <w:rPr>
          <w:sz w:val="20"/>
          <w:szCs w:val="20"/>
        </w:rPr>
        <w:t xml:space="preserve"> </w:t>
      </w:r>
      <w:r w:rsidRPr="00910930">
        <w:rPr>
          <w:sz w:val="20"/>
          <w:szCs w:val="20"/>
        </w:rPr>
        <w:t>363</w:t>
      </w:r>
      <w:r w:rsidR="003F2833">
        <w:rPr>
          <w:sz w:val="20"/>
          <w:szCs w:val="20"/>
        </w:rPr>
        <w:t>,00 €</w:t>
      </w:r>
    </w:p>
    <w:p w14:paraId="2A691C61" w14:textId="77777777" w:rsidR="006E7196" w:rsidRPr="00910930" w:rsidRDefault="006E7196" w:rsidP="006E7196">
      <w:pPr>
        <w:pStyle w:val="En-tte"/>
        <w:tabs>
          <w:tab w:val="clear" w:pos="4536"/>
          <w:tab w:val="clear" w:pos="9072"/>
          <w:tab w:val="left" w:pos="426"/>
          <w:tab w:val="left" w:pos="4820"/>
        </w:tabs>
        <w:jc w:val="both"/>
        <w:rPr>
          <w:rFonts w:ascii="Calibri" w:hAnsi="Calibri" w:cs="Calibri"/>
          <w:sz w:val="20"/>
          <w:szCs w:val="20"/>
        </w:rPr>
      </w:pPr>
    </w:p>
    <w:p w14:paraId="1D727DFF" w14:textId="77777777" w:rsidR="006E7196" w:rsidRPr="00910930" w:rsidRDefault="006E7196" w:rsidP="001D584C">
      <w:pPr>
        <w:pStyle w:val="NORMQI"/>
        <w:rPr>
          <w:sz w:val="20"/>
          <w:szCs w:val="20"/>
        </w:rPr>
      </w:pPr>
      <w:r w:rsidRPr="00910930">
        <w:rPr>
          <w:sz w:val="20"/>
          <w:szCs w:val="20"/>
        </w:rPr>
        <w:t>Ces indications sont absolument nécessaires pour l’imputation comptable par quête avec un double objectif :</w:t>
      </w:r>
    </w:p>
    <w:p w14:paraId="4C58616C" w14:textId="77777777" w:rsidR="006E7196" w:rsidRPr="00910930" w:rsidRDefault="00BD31D6" w:rsidP="00931C30">
      <w:pPr>
        <w:pStyle w:val="pucesQI"/>
        <w:ind w:left="1470"/>
        <w:rPr>
          <w:sz w:val="20"/>
          <w:szCs w:val="20"/>
        </w:rPr>
      </w:pPr>
      <w:r w:rsidRPr="00910930">
        <w:rPr>
          <w:sz w:val="20"/>
          <w:szCs w:val="20"/>
        </w:rPr>
        <w:t>S</w:t>
      </w:r>
      <w:r w:rsidR="006E7196" w:rsidRPr="00910930">
        <w:rPr>
          <w:sz w:val="20"/>
          <w:szCs w:val="20"/>
        </w:rPr>
        <w:t>uivre l’évolution de chaque quête par paroisse,</w:t>
      </w:r>
    </w:p>
    <w:p w14:paraId="759E5881" w14:textId="77777777" w:rsidR="006E7196" w:rsidRPr="00910930" w:rsidRDefault="00BD31D6" w:rsidP="00931C30">
      <w:pPr>
        <w:pStyle w:val="pucesQI"/>
        <w:ind w:left="1470"/>
        <w:rPr>
          <w:sz w:val="20"/>
          <w:szCs w:val="20"/>
        </w:rPr>
      </w:pPr>
      <w:r w:rsidRPr="00910930">
        <w:rPr>
          <w:sz w:val="20"/>
          <w:szCs w:val="20"/>
        </w:rPr>
        <w:t>R</w:t>
      </w:r>
      <w:r w:rsidR="006E7196" w:rsidRPr="00910930">
        <w:rPr>
          <w:sz w:val="20"/>
          <w:szCs w:val="20"/>
        </w:rPr>
        <w:t>especter l’intention du donateur et assurer le bon reversement des collectes à l’</w:t>
      </w:r>
      <w:r w:rsidR="0060719A" w:rsidRPr="00910930">
        <w:rPr>
          <w:sz w:val="20"/>
          <w:szCs w:val="20"/>
        </w:rPr>
        <w:t>Église</w:t>
      </w:r>
      <w:r w:rsidR="006E7196" w:rsidRPr="00910930">
        <w:rPr>
          <w:sz w:val="20"/>
          <w:szCs w:val="20"/>
        </w:rPr>
        <w:t xml:space="preserve"> Universelle.</w:t>
      </w:r>
    </w:p>
    <w:p w14:paraId="56B638C2" w14:textId="77777777" w:rsidR="00746F07" w:rsidRDefault="00746F07" w:rsidP="00746F07">
      <w:pPr>
        <w:pStyle w:val="pucesQI"/>
        <w:numPr>
          <w:ilvl w:val="0"/>
          <w:numId w:val="0"/>
        </w:numPr>
        <w:ind w:left="1701" w:hanging="567"/>
      </w:pPr>
    </w:p>
    <w:p w14:paraId="27AC59E6" w14:textId="77777777" w:rsidR="00746F07" w:rsidRPr="00C56358" w:rsidRDefault="00746F07" w:rsidP="00746F07">
      <w:pPr>
        <w:pStyle w:val="pucesQI"/>
        <w:numPr>
          <w:ilvl w:val="0"/>
          <w:numId w:val="0"/>
        </w:numPr>
        <w:ind w:left="1701" w:hanging="567"/>
      </w:pPr>
    </w:p>
    <w:p w14:paraId="1A0183DB" w14:textId="77777777" w:rsidR="006E7196" w:rsidRPr="00A5717D" w:rsidRDefault="006E7196" w:rsidP="006E7196">
      <w:pPr>
        <w:pStyle w:val="En-tte"/>
        <w:tabs>
          <w:tab w:val="clear" w:pos="4536"/>
          <w:tab w:val="clear" w:pos="9072"/>
          <w:tab w:val="left" w:pos="426"/>
          <w:tab w:val="left" w:pos="4820"/>
        </w:tabs>
        <w:jc w:val="both"/>
        <w:rPr>
          <w:rFonts w:ascii="Calibri" w:hAnsi="Calibri" w:cs="Calibri"/>
          <w:sz w:val="20"/>
        </w:rPr>
      </w:pPr>
    </w:p>
    <w:p w14:paraId="472C1DFB" w14:textId="77777777" w:rsidR="006E7196" w:rsidRDefault="002F007B" w:rsidP="002F007B">
      <w:pPr>
        <w:pStyle w:val="titre2"/>
        <w:numPr>
          <w:ilvl w:val="0"/>
          <w:numId w:val="0"/>
        </w:numPr>
        <w:ind w:left="360"/>
      </w:pPr>
      <w:r>
        <w:t>2.</w:t>
      </w:r>
      <w:r w:rsidR="008E2951">
        <w:t>2</w:t>
      </w:r>
      <w:r>
        <w:t xml:space="preserve"> </w:t>
      </w:r>
      <w:r w:rsidR="00F44EDD">
        <w:t xml:space="preserve">LES </w:t>
      </w:r>
      <w:r w:rsidR="006E7196" w:rsidRPr="00C56358">
        <w:t>QUÊTES ORDINAIRES</w:t>
      </w:r>
    </w:p>
    <w:p w14:paraId="02871395" w14:textId="77777777" w:rsidR="006E7196" w:rsidRPr="00910930" w:rsidRDefault="001A1F63" w:rsidP="009C0956">
      <w:pPr>
        <w:pStyle w:val="NORMQI"/>
        <w:ind w:left="1418"/>
        <w:rPr>
          <w:sz w:val="20"/>
          <w:szCs w:val="20"/>
        </w:rPr>
      </w:pPr>
      <w:r w:rsidRPr="00910930">
        <w:rPr>
          <w:noProof/>
          <w:sz w:val="20"/>
          <w:szCs w:val="20"/>
        </w:rPr>
        <w:drawing>
          <wp:anchor distT="0" distB="0" distL="114300" distR="114300" simplePos="0" relativeHeight="251663360" behindDoc="1" locked="0" layoutInCell="1" allowOverlap="1" wp14:anchorId="78607464" wp14:editId="275E1DC3">
            <wp:simplePos x="0" y="0"/>
            <wp:positionH relativeFrom="column">
              <wp:posOffset>266700</wp:posOffset>
            </wp:positionH>
            <wp:positionV relativeFrom="paragraph">
              <wp:posOffset>7620</wp:posOffset>
            </wp:positionV>
            <wp:extent cx="510540" cy="337820"/>
            <wp:effectExtent l="0" t="0" r="3810" b="5080"/>
            <wp:wrapTight wrapText="bothSides">
              <wp:wrapPolygon edited="0">
                <wp:start x="12896" y="0"/>
                <wp:lineTo x="0" y="3654"/>
                <wp:lineTo x="0" y="17053"/>
                <wp:lineTo x="12896" y="20707"/>
                <wp:lineTo x="16119" y="20707"/>
                <wp:lineTo x="20955" y="12180"/>
                <wp:lineTo x="20955" y="8526"/>
                <wp:lineTo x="16119" y="0"/>
                <wp:lineTo x="1289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540" cy="337820"/>
                    </a:xfrm>
                    <a:prstGeom prst="stripedRightArrow">
                      <a:avLst/>
                    </a:prstGeom>
                  </pic:spPr>
                </pic:pic>
              </a:graphicData>
            </a:graphic>
            <wp14:sizeRelH relativeFrom="page">
              <wp14:pctWidth>0</wp14:pctWidth>
            </wp14:sizeRelH>
            <wp14:sizeRelV relativeFrom="page">
              <wp14:pctHeight>0</wp14:pctHeight>
            </wp14:sizeRelV>
          </wp:anchor>
        </w:drawing>
      </w:r>
      <w:r w:rsidR="006E7196" w:rsidRPr="00910930">
        <w:rPr>
          <w:sz w:val="20"/>
          <w:szCs w:val="20"/>
        </w:rPr>
        <w:t xml:space="preserve">Les quêtes « ordinaires » sont celles qui sont faites tout au long de l’année, </w:t>
      </w:r>
      <w:r w:rsidR="006E7196" w:rsidRPr="00910930">
        <w:rPr>
          <w:b/>
          <w:sz w:val="20"/>
          <w:szCs w:val="20"/>
          <w:u w:val="single"/>
        </w:rPr>
        <w:t>à l’intérieur des églises</w:t>
      </w:r>
      <w:r w:rsidR="006E7196" w:rsidRPr="00910930">
        <w:rPr>
          <w:sz w:val="20"/>
          <w:szCs w:val="20"/>
        </w:rPr>
        <w:t xml:space="preserve">, au profit des paroisses afin de couvrir leurs charges, ainsi que les quêtes effectuées lors des célébrations particulières (mariages, funérailles, </w:t>
      </w:r>
      <w:r w:rsidR="009D5170" w:rsidRPr="00910930">
        <w:rPr>
          <w:sz w:val="20"/>
          <w:szCs w:val="20"/>
        </w:rPr>
        <w:t>etc.</w:t>
      </w:r>
      <w:r w:rsidR="006E7196" w:rsidRPr="00910930">
        <w:rPr>
          <w:sz w:val="20"/>
          <w:szCs w:val="20"/>
        </w:rPr>
        <w:t>)</w:t>
      </w:r>
      <w:r w:rsidR="003F2833">
        <w:rPr>
          <w:sz w:val="20"/>
          <w:szCs w:val="20"/>
        </w:rPr>
        <w:t>.</w:t>
      </w:r>
    </w:p>
    <w:p w14:paraId="1306F61A" w14:textId="77777777" w:rsidR="006E7196" w:rsidRPr="00910930" w:rsidRDefault="006E7196" w:rsidP="00DF5B15">
      <w:pPr>
        <w:pStyle w:val="NORMQI"/>
        <w:rPr>
          <w:sz w:val="20"/>
          <w:szCs w:val="20"/>
        </w:rPr>
      </w:pPr>
      <w:r w:rsidRPr="00910930">
        <w:rPr>
          <w:sz w:val="20"/>
          <w:szCs w:val="20"/>
        </w:rPr>
        <w:t xml:space="preserve">Toutes les quêtes ordinaires entrent dans le calcul de la contribution de solidarité (y compris les quêtes pour le chauffage des églises). Il est rappelé que les quêtes effectuées lors des mariages, funérailles, etc… sont à imputer en </w:t>
      </w:r>
      <w:r w:rsidRPr="00910930">
        <w:rPr>
          <w:b/>
          <w:bCs/>
          <w:i/>
          <w:iCs/>
          <w:sz w:val="20"/>
          <w:szCs w:val="20"/>
        </w:rPr>
        <w:t>"quêtes"</w:t>
      </w:r>
      <w:r w:rsidRPr="00910930">
        <w:rPr>
          <w:sz w:val="20"/>
          <w:szCs w:val="20"/>
        </w:rPr>
        <w:t xml:space="preserve"> et non en "casuel", celui-ci étant l'offrande donnée à la paroisse pour couvrir les frais liés à la cérémonie et à sa préparation.</w:t>
      </w:r>
    </w:p>
    <w:p w14:paraId="0D1BF50E" w14:textId="77777777" w:rsidR="006E7196" w:rsidRPr="00910930" w:rsidRDefault="006E7196" w:rsidP="006E7196">
      <w:pPr>
        <w:pStyle w:val="En-tte"/>
        <w:tabs>
          <w:tab w:val="clear" w:pos="4536"/>
          <w:tab w:val="clear" w:pos="9072"/>
          <w:tab w:val="left" w:pos="426"/>
          <w:tab w:val="left" w:pos="4820"/>
        </w:tabs>
        <w:ind w:left="360"/>
        <w:jc w:val="both"/>
        <w:rPr>
          <w:rFonts w:ascii="Calibri" w:hAnsi="Calibri" w:cs="Calibri"/>
          <w:sz w:val="20"/>
          <w:szCs w:val="20"/>
        </w:rPr>
      </w:pPr>
    </w:p>
    <w:p w14:paraId="0494C7A5" w14:textId="77777777" w:rsidR="006E7196" w:rsidRPr="003F2833" w:rsidRDefault="006E7196" w:rsidP="002F7A40">
      <w:pPr>
        <w:pStyle w:val="pucesQI"/>
        <w:rPr>
          <w:sz w:val="20"/>
          <w:szCs w:val="20"/>
        </w:rPr>
      </w:pPr>
      <w:r w:rsidRPr="003F2833">
        <w:rPr>
          <w:sz w:val="20"/>
          <w:szCs w:val="20"/>
        </w:rPr>
        <w:t xml:space="preserve">Toutes les quêtes pour une œuvre spécifique et faisant l'objet d'une collecte différente de la quête habituelle (recherche médicale, lutte contre le cancer, scouts, </w:t>
      </w:r>
      <w:r w:rsidR="009D5170" w:rsidRPr="003F2833">
        <w:rPr>
          <w:sz w:val="20"/>
          <w:szCs w:val="20"/>
        </w:rPr>
        <w:t>etc…</w:t>
      </w:r>
      <w:r w:rsidRPr="003F2833">
        <w:rPr>
          <w:sz w:val="20"/>
          <w:szCs w:val="20"/>
        </w:rPr>
        <w:t xml:space="preserve">) </w:t>
      </w:r>
      <w:r w:rsidRPr="003F2833">
        <w:rPr>
          <w:b/>
          <w:bCs/>
          <w:sz w:val="20"/>
          <w:szCs w:val="20"/>
          <w:u w:val="single"/>
        </w:rPr>
        <w:t>doivent être autorisées</w:t>
      </w:r>
      <w:r w:rsidRPr="003F2833">
        <w:rPr>
          <w:sz w:val="20"/>
          <w:szCs w:val="20"/>
        </w:rPr>
        <w:t xml:space="preserve"> par le prêtre ou l’équipe paroissiale. Aucune autre quête ne peut être effectuée, </w:t>
      </w:r>
      <w:r w:rsidRPr="003F2833">
        <w:rPr>
          <w:b/>
          <w:bCs/>
          <w:sz w:val="20"/>
          <w:szCs w:val="20"/>
        </w:rPr>
        <w:t>même en dehors de l’église</w:t>
      </w:r>
      <w:r w:rsidRPr="003F2833">
        <w:rPr>
          <w:sz w:val="20"/>
          <w:szCs w:val="20"/>
        </w:rPr>
        <w:t>, sans l’autorisation du prêtre ou de l’équipe paroissiale.</w:t>
      </w:r>
    </w:p>
    <w:p w14:paraId="5ABBC933" w14:textId="77777777" w:rsidR="00D37B3A" w:rsidRPr="003F2833" w:rsidRDefault="006E7196" w:rsidP="006E7196">
      <w:pPr>
        <w:pStyle w:val="En-tte"/>
        <w:tabs>
          <w:tab w:val="clear" w:pos="4536"/>
          <w:tab w:val="clear" w:pos="9072"/>
          <w:tab w:val="left" w:pos="426"/>
          <w:tab w:val="left" w:pos="4820"/>
          <w:tab w:val="left" w:pos="6804"/>
        </w:tabs>
        <w:jc w:val="both"/>
        <w:rPr>
          <w:rFonts w:ascii="Calibri" w:hAnsi="Calibri" w:cs="Calibri"/>
          <w:b/>
          <w:sz w:val="20"/>
          <w:szCs w:val="20"/>
        </w:rPr>
      </w:pPr>
      <w:r w:rsidRPr="003F2833">
        <w:rPr>
          <w:rFonts w:ascii="Calibri" w:hAnsi="Calibri" w:cs="Calibri"/>
          <w:b/>
          <w:sz w:val="20"/>
          <w:szCs w:val="20"/>
        </w:rPr>
        <w:tab/>
      </w:r>
      <w:r w:rsidRPr="003F2833">
        <w:rPr>
          <w:rFonts w:ascii="Calibri" w:hAnsi="Calibri" w:cs="Calibri"/>
          <w:b/>
          <w:sz w:val="20"/>
          <w:szCs w:val="20"/>
        </w:rPr>
        <w:tab/>
      </w:r>
      <w:r w:rsidRPr="003F2833">
        <w:rPr>
          <w:rFonts w:ascii="Calibri" w:hAnsi="Calibri" w:cs="Calibri"/>
          <w:b/>
          <w:sz w:val="20"/>
          <w:szCs w:val="20"/>
        </w:rPr>
        <w:tab/>
      </w:r>
    </w:p>
    <w:p w14:paraId="71229592" w14:textId="77777777" w:rsidR="002F007B" w:rsidRDefault="002F007B" w:rsidP="002F007B">
      <w:pPr>
        <w:pStyle w:val="NORMQI"/>
        <w:ind w:left="708"/>
        <w:jc w:val="right"/>
      </w:pPr>
    </w:p>
    <w:p w14:paraId="56D0FF65" w14:textId="77777777" w:rsidR="001A1F63" w:rsidRDefault="001A1F63" w:rsidP="002F007B">
      <w:pPr>
        <w:pStyle w:val="NORMQI"/>
        <w:ind w:left="708"/>
        <w:jc w:val="right"/>
      </w:pPr>
    </w:p>
    <w:p w14:paraId="2AE29B30" w14:textId="77777777" w:rsidR="00910930" w:rsidRDefault="00910930" w:rsidP="002F007B">
      <w:pPr>
        <w:pStyle w:val="NORMQI"/>
        <w:ind w:left="708"/>
        <w:jc w:val="right"/>
      </w:pPr>
    </w:p>
    <w:p w14:paraId="52683D94" w14:textId="77777777" w:rsidR="00910930" w:rsidRDefault="00910930" w:rsidP="002F007B">
      <w:pPr>
        <w:pStyle w:val="NORMQI"/>
        <w:ind w:left="708"/>
        <w:jc w:val="right"/>
      </w:pPr>
    </w:p>
    <w:p w14:paraId="040F3900" w14:textId="77777777" w:rsidR="00910930" w:rsidRDefault="00910930" w:rsidP="002F007B">
      <w:pPr>
        <w:pStyle w:val="NORMQI"/>
        <w:ind w:left="708"/>
        <w:jc w:val="right"/>
      </w:pPr>
    </w:p>
    <w:p w14:paraId="570A6D7F" w14:textId="77777777" w:rsidR="003B5A07" w:rsidRDefault="006E7196" w:rsidP="002F007B">
      <w:pPr>
        <w:pStyle w:val="NORMQI"/>
        <w:ind w:left="708"/>
        <w:jc w:val="right"/>
      </w:pPr>
      <w:r w:rsidRPr="00C56358">
        <w:t>Jean-Michel MITHIEUX</w:t>
      </w:r>
    </w:p>
    <w:p w14:paraId="46177954" w14:textId="77777777" w:rsidR="00675368" w:rsidRPr="00A5717D" w:rsidRDefault="00EF3315" w:rsidP="00944B2E">
      <w:pPr>
        <w:pStyle w:val="NORMQI"/>
        <w:jc w:val="right"/>
        <w:rPr>
          <w:b/>
          <w:sz w:val="32"/>
          <w:szCs w:val="32"/>
        </w:rPr>
      </w:pPr>
      <w:r w:rsidRPr="00C56358">
        <w:rPr>
          <w:bCs/>
        </w:rPr>
        <w:t>Économe</w:t>
      </w:r>
      <w:r w:rsidR="006E7196" w:rsidRPr="00C56358">
        <w:rPr>
          <w:bCs/>
        </w:rPr>
        <w:t xml:space="preserve"> Diocésain</w:t>
      </w:r>
    </w:p>
    <w:sectPr w:rsidR="00675368" w:rsidRPr="00A5717D" w:rsidSect="002F007B">
      <w:headerReference w:type="default" r:id="rId12"/>
      <w:footerReference w:type="default" r:id="rId13"/>
      <w:headerReference w:type="first" r:id="rId14"/>
      <w:footerReference w:type="first" r:id="rId15"/>
      <w:pgSz w:w="11906" w:h="16838" w:code="9"/>
      <w:pgMar w:top="244" w:right="851" w:bottom="284" w:left="851" w:header="307" w:footer="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C449A" w14:textId="77777777" w:rsidR="00531F9B" w:rsidRDefault="00531F9B">
      <w:r>
        <w:separator/>
      </w:r>
    </w:p>
  </w:endnote>
  <w:endnote w:type="continuationSeparator" w:id="0">
    <w:p w14:paraId="29EDC0A2" w14:textId="77777777" w:rsidR="00531F9B" w:rsidRDefault="0053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0DC9" w14:textId="77777777" w:rsidR="001D584C" w:rsidRPr="002F007B" w:rsidRDefault="001D584C" w:rsidP="00F44EDD">
    <w:pPr>
      <w:pStyle w:val="Titre1"/>
      <w:rPr>
        <w:sz w:val="4"/>
        <w:szCs w:val="4"/>
      </w:rPr>
    </w:pPr>
  </w:p>
  <w:p w14:paraId="3556D29A" w14:textId="3C789DDB" w:rsidR="00B87B46" w:rsidRPr="002F007B" w:rsidRDefault="002F007B" w:rsidP="002F007B">
    <w:pPr>
      <w:pBdr>
        <w:top w:val="single" w:sz="2" w:space="1" w:color="C45911"/>
      </w:pBd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675368" w:rsidRPr="002F007B">
      <w:rPr>
        <w:color w:val="2E74B5"/>
        <w:sz w:val="16"/>
        <w:szCs w:val="16"/>
      </w:rPr>
      <w:t xml:space="preserve">Page </w:t>
    </w:r>
    <w:r w:rsidR="00675368" w:rsidRPr="002F007B">
      <w:rPr>
        <w:color w:val="2E74B5"/>
        <w:sz w:val="16"/>
        <w:szCs w:val="16"/>
      </w:rPr>
      <w:fldChar w:fldCharType="begin"/>
    </w:r>
    <w:r w:rsidR="00675368" w:rsidRPr="002F007B">
      <w:rPr>
        <w:color w:val="2E74B5"/>
        <w:sz w:val="16"/>
        <w:szCs w:val="16"/>
      </w:rPr>
      <w:instrText>PAGE  \* Arabic  \* MERGEFORMAT</w:instrText>
    </w:r>
    <w:r w:rsidR="00675368" w:rsidRPr="002F007B">
      <w:rPr>
        <w:color w:val="2E74B5"/>
        <w:sz w:val="16"/>
        <w:szCs w:val="16"/>
      </w:rPr>
      <w:fldChar w:fldCharType="separate"/>
    </w:r>
    <w:r w:rsidR="00FE4EE5">
      <w:rPr>
        <w:noProof/>
        <w:color w:val="2E74B5"/>
        <w:sz w:val="16"/>
        <w:szCs w:val="16"/>
      </w:rPr>
      <w:t>2</w:t>
    </w:r>
    <w:r w:rsidR="00675368" w:rsidRPr="002F007B">
      <w:rPr>
        <w:color w:val="2E74B5"/>
        <w:sz w:val="16"/>
        <w:szCs w:val="16"/>
      </w:rPr>
      <w:fldChar w:fldCharType="end"/>
    </w:r>
    <w:r w:rsidR="00675368" w:rsidRPr="002F007B">
      <w:rPr>
        <w:color w:val="2E74B5"/>
        <w:sz w:val="16"/>
        <w:szCs w:val="16"/>
      </w:rPr>
      <w:t xml:space="preserve"> sur</w:t>
    </w:r>
    <w:r w:rsidRPr="002F007B">
      <w:rPr>
        <w:color w:val="2E74B5"/>
        <w:sz w:val="16"/>
        <w:szCs w:val="16"/>
      </w:rPr>
      <w:t xml:space="preserve"> </w:t>
    </w:r>
    <w:r w:rsidR="00675368" w:rsidRPr="002F007B">
      <w:rPr>
        <w:color w:val="2E74B5"/>
        <w:sz w:val="16"/>
        <w:szCs w:val="16"/>
      </w:rPr>
      <w:fldChar w:fldCharType="begin"/>
    </w:r>
    <w:r w:rsidR="00675368" w:rsidRPr="002F007B">
      <w:rPr>
        <w:color w:val="2E74B5"/>
        <w:sz w:val="16"/>
        <w:szCs w:val="16"/>
      </w:rPr>
      <w:instrText>NUMPAGES  \* Arabic  \* MERGEFORMAT</w:instrText>
    </w:r>
    <w:r w:rsidR="00675368" w:rsidRPr="002F007B">
      <w:rPr>
        <w:color w:val="2E74B5"/>
        <w:sz w:val="16"/>
        <w:szCs w:val="16"/>
      </w:rPr>
      <w:fldChar w:fldCharType="separate"/>
    </w:r>
    <w:r w:rsidR="00FE4EE5">
      <w:rPr>
        <w:noProof/>
        <w:color w:val="2E74B5"/>
        <w:sz w:val="16"/>
        <w:szCs w:val="16"/>
      </w:rPr>
      <w:t>2</w:t>
    </w:r>
    <w:r w:rsidR="00675368" w:rsidRPr="002F007B">
      <w:rPr>
        <w:color w:val="2E74B5"/>
        <w:sz w:val="16"/>
        <w:szCs w:val="16"/>
      </w:rPr>
      <w:fldChar w:fldCharType="end"/>
    </w:r>
    <w:r w:rsidR="00B87B46" w:rsidRPr="002F007B">
      <w:rPr>
        <w:color w:val="2E74B5"/>
        <w:sz w:val="16"/>
        <w:szCs w:val="16"/>
      </w:rPr>
      <w:tab/>
    </w:r>
    <w:r w:rsidR="00B87B46" w:rsidRPr="002F007B">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280D" w14:textId="17353927" w:rsidR="00223F1E" w:rsidRDefault="00223F1E" w:rsidP="00223F1E">
    <w:pPr>
      <w:pStyle w:val="Pieddepage"/>
      <w:pBdr>
        <w:top w:val="single" w:sz="4" w:space="1" w:color="auto"/>
      </w:pBdr>
    </w:pPr>
    <w:r>
      <w:rPr>
        <w:sz w:val="16"/>
        <w:szCs w:val="16"/>
      </w:rPr>
      <w:tab/>
    </w:r>
    <w:r>
      <w:rPr>
        <w:sz w:val="16"/>
        <w:szCs w:val="16"/>
      </w:rPr>
      <w:tab/>
    </w:r>
    <w:r>
      <w:rPr>
        <w:sz w:val="16"/>
        <w:szCs w:val="16"/>
      </w:rPr>
      <w:tab/>
    </w:r>
    <w:r w:rsidRPr="002F007B">
      <w:rPr>
        <w:color w:val="2E74B5"/>
        <w:sz w:val="16"/>
        <w:szCs w:val="16"/>
      </w:rPr>
      <w:t xml:space="preserve">Page </w:t>
    </w:r>
    <w:r w:rsidRPr="002F007B">
      <w:rPr>
        <w:color w:val="2E74B5"/>
        <w:sz w:val="16"/>
        <w:szCs w:val="16"/>
      </w:rPr>
      <w:fldChar w:fldCharType="begin"/>
    </w:r>
    <w:r w:rsidRPr="002F007B">
      <w:rPr>
        <w:color w:val="2E74B5"/>
        <w:sz w:val="16"/>
        <w:szCs w:val="16"/>
      </w:rPr>
      <w:instrText>PAGE  \* Arabic  \* MERGEFORMAT</w:instrText>
    </w:r>
    <w:r w:rsidRPr="002F007B">
      <w:rPr>
        <w:color w:val="2E74B5"/>
        <w:sz w:val="16"/>
        <w:szCs w:val="16"/>
      </w:rPr>
      <w:fldChar w:fldCharType="separate"/>
    </w:r>
    <w:r w:rsidR="009D0E37">
      <w:rPr>
        <w:noProof/>
        <w:color w:val="2E74B5"/>
        <w:sz w:val="16"/>
        <w:szCs w:val="16"/>
      </w:rPr>
      <w:t>1</w:t>
    </w:r>
    <w:r w:rsidRPr="002F007B">
      <w:rPr>
        <w:color w:val="2E74B5"/>
        <w:sz w:val="16"/>
        <w:szCs w:val="16"/>
      </w:rPr>
      <w:fldChar w:fldCharType="end"/>
    </w:r>
    <w:r w:rsidRPr="002F007B">
      <w:rPr>
        <w:color w:val="2E74B5"/>
        <w:sz w:val="16"/>
        <w:szCs w:val="16"/>
      </w:rPr>
      <w:t xml:space="preserve"> sur </w:t>
    </w:r>
    <w:r w:rsidRPr="002F007B">
      <w:rPr>
        <w:color w:val="2E74B5"/>
        <w:sz w:val="16"/>
        <w:szCs w:val="16"/>
      </w:rPr>
      <w:fldChar w:fldCharType="begin"/>
    </w:r>
    <w:r w:rsidRPr="002F007B">
      <w:rPr>
        <w:color w:val="2E74B5"/>
        <w:sz w:val="16"/>
        <w:szCs w:val="16"/>
      </w:rPr>
      <w:instrText>NUMPAGES  \* Arabic  \* MERGEFORMAT</w:instrText>
    </w:r>
    <w:r w:rsidRPr="002F007B">
      <w:rPr>
        <w:color w:val="2E74B5"/>
        <w:sz w:val="16"/>
        <w:szCs w:val="16"/>
      </w:rPr>
      <w:fldChar w:fldCharType="separate"/>
    </w:r>
    <w:r w:rsidR="009D0E37">
      <w:rPr>
        <w:noProof/>
        <w:color w:val="2E74B5"/>
        <w:sz w:val="16"/>
        <w:szCs w:val="16"/>
      </w:rPr>
      <w:t>2</w:t>
    </w:r>
    <w:r w:rsidRPr="002F007B">
      <w:rPr>
        <w:color w:val="2E74B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A0292" w14:textId="77777777" w:rsidR="00531F9B" w:rsidRDefault="00531F9B">
      <w:r>
        <w:separator/>
      </w:r>
    </w:p>
  </w:footnote>
  <w:footnote w:type="continuationSeparator" w:id="0">
    <w:p w14:paraId="27B6C527" w14:textId="77777777" w:rsidR="00531F9B" w:rsidRDefault="0053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3516" w14:textId="77777777" w:rsidR="00910930" w:rsidRDefault="00910930" w:rsidP="009F62AA">
    <w:pPr>
      <w:pStyle w:val="En-tte"/>
      <w:tabs>
        <w:tab w:val="clear" w:pos="9072"/>
        <w:tab w:val="left" w:pos="636"/>
        <w:tab w:val="right" w:pos="10204"/>
      </w:tabs>
      <w:ind w:left="-567"/>
    </w:pPr>
  </w:p>
  <w:p w14:paraId="012B766C" w14:textId="77777777" w:rsidR="00910930" w:rsidRDefault="00910930" w:rsidP="009F62AA">
    <w:pPr>
      <w:pStyle w:val="En-tte"/>
      <w:tabs>
        <w:tab w:val="clear" w:pos="9072"/>
        <w:tab w:val="left" w:pos="636"/>
        <w:tab w:val="right" w:pos="10204"/>
      </w:tabs>
      <w:ind w:left="-567"/>
    </w:pPr>
  </w:p>
  <w:p w14:paraId="7B6AB026" w14:textId="77777777" w:rsidR="00910930" w:rsidRDefault="00910930" w:rsidP="00910930">
    <w:pPr>
      <w:pStyle w:val="En-tte"/>
      <w:tabs>
        <w:tab w:val="clear" w:pos="9072"/>
        <w:tab w:val="left" w:pos="636"/>
        <w:tab w:val="right" w:pos="10204"/>
      </w:tabs>
      <w:ind w:left="-567"/>
      <w:jc w:val="right"/>
    </w:pPr>
    <w:r>
      <w:rPr>
        <w:rFonts w:ascii="Calibri" w:hAnsi="Calibri" w:cs="Calibri"/>
        <w:b/>
        <w:noProof/>
        <w:color w:val="00609C"/>
        <w:sz w:val="32"/>
        <w:szCs w:val="32"/>
      </w:rPr>
      <mc:AlternateContent>
        <mc:Choice Requires="wps">
          <w:drawing>
            <wp:anchor distT="0" distB="0" distL="114300" distR="114300" simplePos="0" relativeHeight="251663360" behindDoc="0" locked="0" layoutInCell="1" allowOverlap="1" wp14:anchorId="4C61C1E9" wp14:editId="5D58D8B7">
              <wp:simplePos x="0" y="0"/>
              <wp:positionH relativeFrom="column">
                <wp:posOffset>5036820</wp:posOffset>
              </wp:positionH>
              <wp:positionV relativeFrom="paragraph">
                <wp:posOffset>532765</wp:posOffset>
              </wp:positionV>
              <wp:extent cx="1158240" cy="739140"/>
              <wp:effectExtent l="0" t="0" r="0" b="3810"/>
              <wp:wrapNone/>
              <wp:docPr id="16" name="Zone de texte 16"/>
              <wp:cNvGraphicFramePr/>
              <a:graphic xmlns:a="http://schemas.openxmlformats.org/drawingml/2006/main">
                <a:graphicData uri="http://schemas.microsoft.com/office/word/2010/wordprocessingShape">
                  <wps:wsp>
                    <wps:cNvSpPr txBox="1"/>
                    <wps:spPr>
                      <a:xfrm>
                        <a:off x="0" y="0"/>
                        <a:ext cx="1158240" cy="739140"/>
                      </a:xfrm>
                      <a:prstGeom prst="rect">
                        <a:avLst/>
                      </a:prstGeom>
                      <a:noFill/>
                      <a:ln w="6350">
                        <a:noFill/>
                      </a:ln>
                    </wps:spPr>
                    <wps:txbx>
                      <w:txbxContent>
                        <w:p w14:paraId="23BB31D9" w14:textId="77777777" w:rsidR="00910930" w:rsidRPr="008B0E70" w:rsidRDefault="00A40CC1" w:rsidP="00910930">
                          <w:pPr>
                            <w:jc w:val="right"/>
                            <w:rPr>
                              <w:rFonts w:ascii="Monotype Corsiva" w:hAnsi="Monotype Corsiva" w:cs="Calibri"/>
                              <w:b/>
                              <w:color w:val="00609C"/>
                              <w:spacing w:val="20"/>
                              <w:sz w:val="46"/>
                              <w:szCs w:val="46"/>
                              <w14:glow w14:rad="101600">
                                <w14:schemeClr w14:val="accent2">
                                  <w14:alpha w14:val="60000"/>
                                  <w14:lumMod w14:val="50000"/>
                                </w14:schemeClr>
                              </w14:glow>
                            </w:rPr>
                          </w:pPr>
                          <w:r>
                            <w:rPr>
                              <w:rFonts w:ascii="Monotype Corsiva" w:hAnsi="Monotype Corsiva" w:cs="Calibri"/>
                              <w:b/>
                              <w:color w:val="00609C"/>
                              <w:spacing w:val="20"/>
                              <w:sz w:val="46"/>
                              <w:szCs w:val="46"/>
                              <w14:glow w14:rad="101600">
                                <w14:schemeClr w14:val="accent2">
                                  <w14:alpha w14:val="60000"/>
                                  <w14:lumMod w14:val="50000"/>
                                </w14:schemeClr>
                              </w14:glow>
                            </w:rPr>
                            <w:t>202</w:t>
                          </w:r>
                          <w:r w:rsidR="002057C9">
                            <w:rPr>
                              <w:rFonts w:ascii="Monotype Corsiva" w:hAnsi="Monotype Corsiva" w:cs="Calibri"/>
                              <w:b/>
                              <w:color w:val="00609C"/>
                              <w:spacing w:val="20"/>
                              <w:sz w:val="46"/>
                              <w:szCs w:val="46"/>
                              <w14:glow w14:rad="101600">
                                <w14:schemeClr w14:val="accent2">
                                  <w14:alpha w14:val="60000"/>
                                  <w14:lumMod w14:val="50000"/>
                                </w14:schemeClr>
                              </w14:glow>
                            </w:rPr>
                            <w:t>3</w:t>
                          </w:r>
                        </w:p>
                        <w:p w14:paraId="5F741C16" w14:textId="77777777" w:rsidR="00910930" w:rsidRPr="008B0E70" w:rsidRDefault="00910930" w:rsidP="00910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61C1E9" id="_x0000_t202" coordsize="21600,21600" o:spt="202" path="m,l,21600r21600,l21600,xe">
              <v:stroke joinstyle="miter"/>
              <v:path gradientshapeok="t" o:connecttype="rect"/>
            </v:shapetype>
            <v:shape id="Zone de texte 16" o:spid="_x0000_s1026" type="#_x0000_t202" style="position:absolute;left:0;text-align:left;margin-left:396.6pt;margin-top:41.95pt;width:91.2pt;height:5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" filled="f" stroked="f" strokeweight=".5pt">
              <v:textbox>
                <w:txbxContent>
                  <w:p w14:paraId="23BB31D9" w14:textId="77777777" w:rsidR="00910930" w:rsidRPr="008B0E70" w:rsidRDefault="00A40CC1" w:rsidP="00910930">
                    <w:pPr>
                      <w:jc w:val="right"/>
                      <w:rPr>
                        <w:rFonts w:ascii="Monotype Corsiva" w:hAnsi="Monotype Corsiva" w:cs="Calibri"/>
                        <w:b/>
                        <w:color w:val="00609C"/>
                        <w:spacing w:val="20"/>
                        <w:sz w:val="46"/>
                        <w:szCs w:val="46"/>
                        <w14:glow w14:rad="101600">
                          <w14:schemeClr w14:val="accent2">
                            <w14:alpha w14:val="60000"/>
                            <w14:lumMod w14:val="50000"/>
                          </w14:schemeClr>
                        </w14:glow>
                      </w:rPr>
                    </w:pPr>
                    <w:r>
                      <w:rPr>
                        <w:rFonts w:ascii="Monotype Corsiva" w:hAnsi="Monotype Corsiva" w:cs="Calibri"/>
                        <w:b/>
                        <w:color w:val="00609C"/>
                        <w:spacing w:val="20"/>
                        <w:sz w:val="46"/>
                        <w:szCs w:val="46"/>
                        <w14:glow w14:rad="101600">
                          <w14:schemeClr w14:val="accent2">
                            <w14:alpha w14:val="60000"/>
                            <w14:lumMod w14:val="50000"/>
                          </w14:schemeClr>
                        </w14:glow>
                      </w:rPr>
                      <w:t>202</w:t>
                    </w:r>
                    <w:r w:rsidR="002057C9">
                      <w:rPr>
                        <w:rFonts w:ascii="Monotype Corsiva" w:hAnsi="Monotype Corsiva" w:cs="Calibri"/>
                        <w:b/>
                        <w:color w:val="00609C"/>
                        <w:spacing w:val="20"/>
                        <w:sz w:val="46"/>
                        <w:szCs w:val="46"/>
                        <w14:glow w14:rad="101600">
                          <w14:schemeClr w14:val="accent2">
                            <w14:alpha w14:val="60000"/>
                            <w14:lumMod w14:val="50000"/>
                          </w14:schemeClr>
                        </w14:glow>
                      </w:rPr>
                      <w:t>3</w:t>
                    </w:r>
                  </w:p>
                  <w:p w14:paraId="5F741C16" w14:textId="77777777" w:rsidR="00910930" w:rsidRPr="008B0E70" w:rsidRDefault="00910930" w:rsidP="00910930"/>
                </w:txbxContent>
              </v:textbox>
            </v:shape>
          </w:pict>
        </mc:Fallback>
      </mc:AlternateContent>
    </w:r>
    <w:r w:rsidRPr="00910930">
      <w:rPr>
        <w:noProof/>
      </w:rPr>
      <w:drawing>
        <wp:inline distT="0" distB="0" distL="0" distR="0" wp14:anchorId="347ED2DA" wp14:editId="006BBE08">
          <wp:extent cx="1583690" cy="73914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543" b="31284"/>
                  <a:stretch/>
                </pic:blipFill>
                <pic:spPr bwMode="auto">
                  <a:xfrm>
                    <a:off x="0" y="0"/>
                    <a:ext cx="1584671" cy="739598"/>
                  </a:xfrm>
                  <a:prstGeom prst="rect">
                    <a:avLst/>
                  </a:prstGeom>
                  <a:noFill/>
                  <a:ln>
                    <a:noFill/>
                  </a:ln>
                  <a:extLst>
                    <a:ext uri="{53640926-AAD7-44D8-BBD7-CCE9431645EC}">
                      <a14:shadowObscured xmlns:a14="http://schemas.microsoft.com/office/drawing/2010/main"/>
                    </a:ext>
                  </a:extLst>
                </pic:spPr>
              </pic:pic>
            </a:graphicData>
          </a:graphic>
        </wp:inline>
      </w:drawing>
    </w:r>
  </w:p>
  <w:p w14:paraId="46F4945F" w14:textId="77777777" w:rsidR="00910930" w:rsidRDefault="00910930" w:rsidP="009F62AA">
    <w:pPr>
      <w:pStyle w:val="En-tte"/>
      <w:tabs>
        <w:tab w:val="clear" w:pos="9072"/>
        <w:tab w:val="left" w:pos="636"/>
        <w:tab w:val="right" w:pos="10204"/>
      </w:tabs>
      <w:ind w:left="-567"/>
    </w:pPr>
  </w:p>
  <w:p w14:paraId="2FECDB8D" w14:textId="77777777" w:rsidR="00B87B46" w:rsidRDefault="00B87B46" w:rsidP="009F62AA">
    <w:pPr>
      <w:pStyle w:val="En-tte"/>
      <w:tabs>
        <w:tab w:val="clear" w:pos="9072"/>
        <w:tab w:val="left" w:pos="636"/>
        <w:tab w:val="right" w:pos="10204"/>
      </w:tabs>
      <w:ind w:left="-567"/>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60D3" w14:textId="77777777" w:rsidR="00A173D7" w:rsidRPr="001A1F63" w:rsidRDefault="00DE5CD6" w:rsidP="00DF5B15">
    <w:pPr>
      <w:jc w:val="right"/>
      <w:rPr>
        <w:sz w:val="12"/>
        <w:szCs w:val="12"/>
      </w:rPr>
    </w:pPr>
    <w:r w:rsidRPr="008B0E70">
      <w:rPr>
        <w:rFonts w:ascii="Calibri" w:hAnsi="Calibri" w:cs="Calibri"/>
        <w:b/>
        <w:noProof/>
        <w:color w:val="00609C"/>
        <w:sz w:val="32"/>
        <w:szCs w:val="32"/>
      </w:rPr>
      <w:drawing>
        <wp:anchor distT="0" distB="0" distL="114300" distR="114300" simplePos="0" relativeHeight="251659264" behindDoc="0" locked="0" layoutInCell="1" allowOverlap="1" wp14:anchorId="4065DB4C" wp14:editId="1E9ADAC3">
          <wp:simplePos x="0" y="0"/>
          <wp:positionH relativeFrom="margin">
            <wp:posOffset>3856355</wp:posOffset>
          </wp:positionH>
          <wp:positionV relativeFrom="paragraph">
            <wp:posOffset>-95885</wp:posOffset>
          </wp:positionV>
          <wp:extent cx="1228725" cy="11853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k ct.jpg"/>
                  <pic:cNvPicPr/>
                </pic:nvPicPr>
                <pic:blipFill>
                  <a:blip r:embed="rId1">
                    <a:extLst>
                      <a:ext uri="{28A0092B-C50C-407E-A947-70E740481C1C}">
                        <a14:useLocalDpi xmlns:a14="http://schemas.microsoft.com/office/drawing/2010/main" val="0"/>
                      </a:ext>
                    </a:extLst>
                  </a:blip>
                  <a:stretch>
                    <a:fillRect/>
                  </a:stretch>
                </pic:blipFill>
                <pic:spPr>
                  <a:xfrm>
                    <a:off x="0" y="0"/>
                    <a:ext cx="1228725" cy="1185365"/>
                  </a:xfrm>
                  <a:prstGeom prst="rect">
                    <a:avLst/>
                  </a:prstGeom>
                </pic:spPr>
              </pic:pic>
            </a:graphicData>
          </a:graphic>
          <wp14:sizeRelH relativeFrom="page">
            <wp14:pctWidth>0</wp14:pctWidth>
          </wp14:sizeRelH>
          <wp14:sizeRelV relativeFrom="page">
            <wp14:pctHeight>0</wp14:pctHeight>
          </wp14:sizeRelV>
        </wp:anchor>
      </w:drawing>
    </w:r>
  </w:p>
  <w:p w14:paraId="256B7D82" w14:textId="3B3A5E2B" w:rsidR="008B0E70" w:rsidRDefault="00BD123B" w:rsidP="00DF5B15">
    <w:pPr>
      <w:jc w:val="right"/>
      <w:rPr>
        <w:rFonts w:ascii="Calibri" w:hAnsi="Calibri" w:cs="Calibri"/>
        <w:b/>
        <w:color w:val="00609C"/>
        <w:sz w:val="40"/>
        <w:szCs w:val="40"/>
      </w:rPr>
    </w:pPr>
    <w:r>
      <w:rPr>
        <w:rFonts w:ascii="Calibri" w:hAnsi="Calibri" w:cs="Calibri"/>
        <w:b/>
        <w:noProof/>
        <w:color w:val="00609C"/>
        <w:sz w:val="48"/>
        <w:szCs w:val="48"/>
      </w:rPr>
      <mc:AlternateContent>
        <mc:Choice Requires="wps">
          <w:drawing>
            <wp:anchor distT="0" distB="0" distL="114300" distR="114300" simplePos="0" relativeHeight="251660288" behindDoc="0" locked="0" layoutInCell="1" allowOverlap="1" wp14:anchorId="35C73C37" wp14:editId="0184306A">
              <wp:simplePos x="0" y="0"/>
              <wp:positionH relativeFrom="column">
                <wp:posOffset>5380355</wp:posOffset>
              </wp:positionH>
              <wp:positionV relativeFrom="paragraph">
                <wp:posOffset>349885</wp:posOffset>
              </wp:positionV>
              <wp:extent cx="1645920" cy="42672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645920" cy="426720"/>
                      </a:xfrm>
                      <a:prstGeom prst="rect">
                        <a:avLst/>
                      </a:prstGeom>
                      <a:noFill/>
                      <a:ln w="6350">
                        <a:noFill/>
                      </a:ln>
                    </wps:spPr>
                    <wps:txbx>
                      <w:txbxContent>
                        <w:p w14:paraId="6466C9A9" w14:textId="77777777" w:rsidR="008B0E70" w:rsidRDefault="008B0E70">
                          <w:r>
                            <w:rPr>
                              <w:rFonts w:ascii="Calibri" w:hAnsi="Calibri" w:cs="Calibri"/>
                              <w:b/>
                              <w:color w:val="00609C"/>
                              <w:sz w:val="48"/>
                              <w:szCs w:val="48"/>
                            </w:rPr>
                            <w:t>I</w:t>
                          </w:r>
                          <w:r w:rsidRPr="008B0E70">
                            <w:rPr>
                              <w:rFonts w:ascii="Calibri" w:hAnsi="Calibri" w:cs="Calibri"/>
                              <w:b/>
                              <w:color w:val="00609C"/>
                              <w:sz w:val="48"/>
                              <w:szCs w:val="48"/>
                            </w:rPr>
                            <w:t>mpérées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C73C37" id="_x0000_t202" coordsize="21600,21600" o:spt="202" path="m,l,21600r21600,l21600,xe">
              <v:stroke joinstyle="miter"/>
              <v:path gradientshapeok="t" o:connecttype="rect"/>
            </v:shapetype>
            <v:shape id="Zone de texte 10" o:spid="_x0000_s1027" type="#_x0000_t202" style="position:absolute;left:0;text-align:left;margin-left:423.65pt;margin-top:27.55pt;width:129.6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" filled="f" stroked="f" strokeweight=".5pt">
              <v:textbox>
                <w:txbxContent>
                  <w:p w14:paraId="6466C9A9" w14:textId="77777777" w:rsidR="008B0E70" w:rsidRDefault="008B0E70">
                    <w:proofErr w:type="spellStart"/>
                    <w:r>
                      <w:rPr>
                        <w:rFonts w:ascii="Calibri" w:hAnsi="Calibri" w:cs="Calibri"/>
                        <w:b/>
                        <w:color w:val="00609C"/>
                        <w:sz w:val="48"/>
                        <w:szCs w:val="48"/>
                      </w:rPr>
                      <w:t>I</w:t>
                    </w:r>
                    <w:r w:rsidRPr="008B0E70">
                      <w:rPr>
                        <w:rFonts w:ascii="Calibri" w:hAnsi="Calibri" w:cs="Calibri"/>
                        <w:b/>
                        <w:color w:val="00609C"/>
                        <w:sz w:val="48"/>
                        <w:szCs w:val="48"/>
                      </w:rPr>
                      <w:t>mpérées</w:t>
                    </w:r>
                    <w:proofErr w:type="spellEnd"/>
                  </w:p>
                </w:txbxContent>
              </v:textbox>
            </v:shape>
          </w:pict>
        </mc:Fallback>
      </mc:AlternateContent>
    </w:r>
    <w:r w:rsidR="002F007B" w:rsidRPr="008B0E70">
      <w:rPr>
        <w:rFonts w:ascii="Calibri" w:hAnsi="Calibri" w:cs="Calibri"/>
        <w:b/>
        <w:color w:val="00609C"/>
        <w:sz w:val="72"/>
        <w:szCs w:val="72"/>
      </w:rPr>
      <w:t>Q</w:t>
    </w:r>
    <w:r w:rsidR="00916601" w:rsidRPr="00DE5CD6">
      <w:rPr>
        <w:rFonts w:ascii="Calibri" w:hAnsi="Calibri" w:cs="Calibri"/>
        <w:b/>
        <w:color w:val="00609C"/>
        <w:sz w:val="40"/>
        <w:szCs w:val="40"/>
      </w:rPr>
      <w:t>uêtes</w:t>
    </w:r>
  </w:p>
  <w:p w14:paraId="27BAABA3" w14:textId="5D0245BD" w:rsidR="00DE5CD6" w:rsidRDefault="00DE5CD6" w:rsidP="00DF5B15">
    <w:pPr>
      <w:jc w:val="right"/>
      <w:rPr>
        <w:rFonts w:ascii="Calibri" w:hAnsi="Calibri" w:cs="Calibri"/>
        <w:b/>
        <w:color w:val="00609C"/>
        <w:sz w:val="32"/>
        <w:szCs w:val="32"/>
      </w:rPr>
    </w:pPr>
  </w:p>
  <w:p w14:paraId="3F5743AA" w14:textId="49B5F430" w:rsidR="008B0E70" w:rsidRPr="008B0E70" w:rsidRDefault="00DE5CD6" w:rsidP="00DF5B15">
    <w:pPr>
      <w:jc w:val="right"/>
      <w:rPr>
        <w:rFonts w:ascii="Calibri" w:hAnsi="Calibri" w:cs="Calibri"/>
        <w:b/>
        <w:color w:val="00609C"/>
        <w:sz w:val="32"/>
        <w:szCs w:val="32"/>
      </w:rPr>
    </w:pPr>
    <w:r>
      <w:rPr>
        <w:rFonts w:ascii="Calibri" w:hAnsi="Calibri" w:cs="Calibri"/>
        <w:b/>
        <w:color w:val="00609C"/>
        <w:sz w:val="32"/>
        <w:szCs w:val="32"/>
      </w:rPr>
      <w:t>202</w:t>
    </w:r>
    <w:r w:rsidR="00BD123B">
      <w:rPr>
        <w:rFonts w:ascii="Calibri" w:hAnsi="Calibri" w:cs="Calibri"/>
        <w:b/>
        <w:color w:val="00609C"/>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9.5pt;height:169.5pt" o:bullet="t">
        <v:imagedata r:id="rId1" o:title="euro"/>
      </v:shape>
    </w:pict>
  </w:numPicBullet>
  <w:abstractNum w:abstractNumId="0" w15:restartNumberingAfterBreak="0">
    <w:nsid w:val="FFFFFF7C"/>
    <w:multiLevelType w:val="singleLevel"/>
    <w:tmpl w:val="6A4A3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D6D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9E1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86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748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E8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4A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12FF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400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49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0491"/>
    <w:multiLevelType w:val="hybridMultilevel"/>
    <w:tmpl w:val="CD56DE5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F335340"/>
    <w:multiLevelType w:val="hybridMultilevel"/>
    <w:tmpl w:val="21B4372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C34C0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7FA794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92D4C9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6F54A3"/>
    <w:multiLevelType w:val="multilevel"/>
    <w:tmpl w:val="414A3BF6"/>
    <w:lvl w:ilvl="0">
      <w:start w:val="1"/>
      <w:numFmt w:val="decimal"/>
      <w:pStyle w:val="entet2"/>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38E61B9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22405C9"/>
    <w:multiLevelType w:val="multilevel"/>
    <w:tmpl w:val="6144C67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FA0721"/>
    <w:multiLevelType w:val="hybridMultilevel"/>
    <w:tmpl w:val="3498F12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B575EF5"/>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5BFE64A2"/>
    <w:multiLevelType w:val="multilevel"/>
    <w:tmpl w:val="E7A2EE32"/>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006567"/>
    <w:multiLevelType w:val="hybridMultilevel"/>
    <w:tmpl w:val="9376AA96"/>
    <w:lvl w:ilvl="0" w:tplc="E402D5F4">
      <w:start w:val="1"/>
      <w:numFmt w:val="decimal"/>
      <w:pStyle w:val="num"/>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85E2E2F"/>
    <w:multiLevelType w:val="hybridMultilevel"/>
    <w:tmpl w:val="1AC8AC44"/>
    <w:lvl w:ilvl="0" w:tplc="8B8C1EB6">
      <w:start w:val="1"/>
      <w:numFmt w:val="bullet"/>
      <w:lvlText w:val=""/>
      <w:lvlPicBulletId w:val="0"/>
      <w:lvlJc w:val="left"/>
      <w:pPr>
        <w:ind w:left="-36" w:hanging="360"/>
      </w:pPr>
      <w:rPr>
        <w:rFonts w:ascii="Symbol" w:hAnsi="Symbol" w:hint="default"/>
        <w:color w:val="auto"/>
      </w:rPr>
    </w:lvl>
    <w:lvl w:ilvl="1" w:tplc="8B8C1EB6">
      <w:start w:val="1"/>
      <w:numFmt w:val="bullet"/>
      <w:lvlText w:val=""/>
      <w:lvlPicBulletId w:val="0"/>
      <w:lvlJc w:val="left"/>
      <w:pPr>
        <w:ind w:left="684" w:hanging="360"/>
      </w:pPr>
      <w:rPr>
        <w:rFonts w:ascii="Symbol" w:hAnsi="Symbol" w:hint="default"/>
        <w:color w:val="auto"/>
      </w:rPr>
    </w:lvl>
    <w:lvl w:ilvl="2" w:tplc="040C0005" w:tentative="1">
      <w:start w:val="1"/>
      <w:numFmt w:val="bullet"/>
      <w:lvlText w:val=""/>
      <w:lvlJc w:val="left"/>
      <w:pPr>
        <w:ind w:left="1404" w:hanging="360"/>
      </w:pPr>
      <w:rPr>
        <w:rFonts w:ascii="Wingdings" w:hAnsi="Wingdings" w:hint="default"/>
      </w:rPr>
    </w:lvl>
    <w:lvl w:ilvl="3" w:tplc="040C0001" w:tentative="1">
      <w:start w:val="1"/>
      <w:numFmt w:val="bullet"/>
      <w:lvlText w:val=""/>
      <w:lvlJc w:val="left"/>
      <w:pPr>
        <w:ind w:left="2124" w:hanging="360"/>
      </w:pPr>
      <w:rPr>
        <w:rFonts w:ascii="Symbol" w:hAnsi="Symbol" w:hint="default"/>
      </w:rPr>
    </w:lvl>
    <w:lvl w:ilvl="4" w:tplc="040C0003" w:tentative="1">
      <w:start w:val="1"/>
      <w:numFmt w:val="bullet"/>
      <w:lvlText w:val="o"/>
      <w:lvlJc w:val="left"/>
      <w:pPr>
        <w:ind w:left="2844" w:hanging="360"/>
      </w:pPr>
      <w:rPr>
        <w:rFonts w:ascii="Courier New" w:hAnsi="Courier New" w:cs="Courier New" w:hint="default"/>
      </w:rPr>
    </w:lvl>
    <w:lvl w:ilvl="5" w:tplc="040C0005" w:tentative="1">
      <w:start w:val="1"/>
      <w:numFmt w:val="bullet"/>
      <w:lvlText w:val=""/>
      <w:lvlJc w:val="left"/>
      <w:pPr>
        <w:ind w:left="3564" w:hanging="360"/>
      </w:pPr>
      <w:rPr>
        <w:rFonts w:ascii="Wingdings" w:hAnsi="Wingdings" w:hint="default"/>
      </w:rPr>
    </w:lvl>
    <w:lvl w:ilvl="6" w:tplc="040C0001" w:tentative="1">
      <w:start w:val="1"/>
      <w:numFmt w:val="bullet"/>
      <w:lvlText w:val=""/>
      <w:lvlJc w:val="left"/>
      <w:pPr>
        <w:ind w:left="4284" w:hanging="360"/>
      </w:pPr>
      <w:rPr>
        <w:rFonts w:ascii="Symbol" w:hAnsi="Symbol" w:hint="default"/>
      </w:rPr>
    </w:lvl>
    <w:lvl w:ilvl="7" w:tplc="040C0003" w:tentative="1">
      <w:start w:val="1"/>
      <w:numFmt w:val="bullet"/>
      <w:lvlText w:val="o"/>
      <w:lvlJc w:val="left"/>
      <w:pPr>
        <w:ind w:left="5004" w:hanging="360"/>
      </w:pPr>
      <w:rPr>
        <w:rFonts w:ascii="Courier New" w:hAnsi="Courier New" w:cs="Courier New" w:hint="default"/>
      </w:rPr>
    </w:lvl>
    <w:lvl w:ilvl="8" w:tplc="040C0005" w:tentative="1">
      <w:start w:val="1"/>
      <w:numFmt w:val="bullet"/>
      <w:lvlText w:val=""/>
      <w:lvlJc w:val="left"/>
      <w:pPr>
        <w:ind w:left="5724" w:hanging="360"/>
      </w:pPr>
      <w:rPr>
        <w:rFonts w:ascii="Wingdings" w:hAnsi="Wingdings" w:hint="default"/>
      </w:rPr>
    </w:lvl>
  </w:abstractNum>
  <w:abstractNum w:abstractNumId="23" w15:restartNumberingAfterBreak="0">
    <w:nsid w:val="6F1967D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2144A9E"/>
    <w:multiLevelType w:val="hybridMultilevel"/>
    <w:tmpl w:val="C652F0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4F05A22"/>
    <w:multiLevelType w:val="hybridMultilevel"/>
    <w:tmpl w:val="6AF48AFA"/>
    <w:lvl w:ilvl="0" w:tplc="0796446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4F1133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FE665E2"/>
    <w:multiLevelType w:val="hybridMultilevel"/>
    <w:tmpl w:val="C7A80996"/>
    <w:lvl w:ilvl="0" w:tplc="8B8C1EB6">
      <w:start w:val="1"/>
      <w:numFmt w:val="bullet"/>
      <w:pStyle w:val="pucesQI"/>
      <w:lvlText w:val=""/>
      <w:lvlPicBulletId w:val="0"/>
      <w:lvlJc w:val="left"/>
      <w:pPr>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9"/>
  </w:num>
  <w:num w:numId="4">
    <w:abstractNumId w:val="14"/>
  </w:num>
  <w:num w:numId="5">
    <w:abstractNumId w:val="13"/>
  </w:num>
  <w:num w:numId="6">
    <w:abstractNumId w:val="23"/>
  </w:num>
  <w:num w:numId="7">
    <w:abstractNumId w:val="26"/>
  </w:num>
  <w:num w:numId="8">
    <w:abstractNumId w:val="18"/>
  </w:num>
  <w:num w:numId="9">
    <w:abstractNumId w:val="17"/>
  </w:num>
  <w:num w:numId="10">
    <w:abstractNumId w:val="15"/>
  </w:num>
  <w:num w:numId="11">
    <w:abstractNumId w:val="25"/>
  </w:num>
  <w:num w:numId="12">
    <w:abstractNumId w:val="24"/>
  </w:num>
  <w:num w:numId="13">
    <w:abstractNumId w:val="11"/>
  </w:num>
  <w:num w:numId="14">
    <w:abstractNumId w:val="20"/>
  </w:num>
  <w:num w:numId="15">
    <w:abstractNumId w:val="10"/>
  </w:num>
  <w:num w:numId="16">
    <w:abstractNumId w:val="21"/>
  </w:num>
  <w:num w:numId="17">
    <w:abstractNumId w:val="22"/>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2"/>
    <w:lvlOverride w:ilvl="0">
      <w:startOverride w:val="1"/>
    </w:lvlOverride>
  </w:num>
  <w:num w:numId="29">
    <w:abstractNumId w:val="22"/>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8F"/>
    <w:rsid w:val="000032ED"/>
    <w:rsid w:val="0000394A"/>
    <w:rsid w:val="00005431"/>
    <w:rsid w:val="00011A48"/>
    <w:rsid w:val="0002502B"/>
    <w:rsid w:val="000528A5"/>
    <w:rsid w:val="000568A7"/>
    <w:rsid w:val="00061626"/>
    <w:rsid w:val="00064D51"/>
    <w:rsid w:val="000716F1"/>
    <w:rsid w:val="00081737"/>
    <w:rsid w:val="000B11AB"/>
    <w:rsid w:val="000B59BD"/>
    <w:rsid w:val="000C1B18"/>
    <w:rsid w:val="000F2662"/>
    <w:rsid w:val="00101344"/>
    <w:rsid w:val="0010173D"/>
    <w:rsid w:val="0011123E"/>
    <w:rsid w:val="0011220A"/>
    <w:rsid w:val="001224B6"/>
    <w:rsid w:val="00126D0E"/>
    <w:rsid w:val="00131213"/>
    <w:rsid w:val="00132C5C"/>
    <w:rsid w:val="00133B60"/>
    <w:rsid w:val="00134A9D"/>
    <w:rsid w:val="00151D40"/>
    <w:rsid w:val="00154DE6"/>
    <w:rsid w:val="00165EE3"/>
    <w:rsid w:val="001761DC"/>
    <w:rsid w:val="00177BB6"/>
    <w:rsid w:val="0018563C"/>
    <w:rsid w:val="001A1F63"/>
    <w:rsid w:val="001A71B1"/>
    <w:rsid w:val="001B1B53"/>
    <w:rsid w:val="001B27B7"/>
    <w:rsid w:val="001C36DF"/>
    <w:rsid w:val="001D584C"/>
    <w:rsid w:val="001F5302"/>
    <w:rsid w:val="001F690C"/>
    <w:rsid w:val="00202F4F"/>
    <w:rsid w:val="002057C9"/>
    <w:rsid w:val="00207AD6"/>
    <w:rsid w:val="0021723A"/>
    <w:rsid w:val="00222CCF"/>
    <w:rsid w:val="00223F1E"/>
    <w:rsid w:val="00236351"/>
    <w:rsid w:val="00245A92"/>
    <w:rsid w:val="002471E3"/>
    <w:rsid w:val="00251E6A"/>
    <w:rsid w:val="00277CD2"/>
    <w:rsid w:val="00286E76"/>
    <w:rsid w:val="00291931"/>
    <w:rsid w:val="002A557B"/>
    <w:rsid w:val="002B221F"/>
    <w:rsid w:val="002D3290"/>
    <w:rsid w:val="002D45CC"/>
    <w:rsid w:val="002E065D"/>
    <w:rsid w:val="002E0B12"/>
    <w:rsid w:val="002E73E5"/>
    <w:rsid w:val="002F007B"/>
    <w:rsid w:val="002F1212"/>
    <w:rsid w:val="002F15CE"/>
    <w:rsid w:val="002F29B8"/>
    <w:rsid w:val="002F5A58"/>
    <w:rsid w:val="002F7A40"/>
    <w:rsid w:val="00301205"/>
    <w:rsid w:val="00306CFF"/>
    <w:rsid w:val="00311F7E"/>
    <w:rsid w:val="00316658"/>
    <w:rsid w:val="00321C89"/>
    <w:rsid w:val="003238B4"/>
    <w:rsid w:val="00323B6C"/>
    <w:rsid w:val="00326BE9"/>
    <w:rsid w:val="00341505"/>
    <w:rsid w:val="00352C38"/>
    <w:rsid w:val="00355FF1"/>
    <w:rsid w:val="0036327B"/>
    <w:rsid w:val="003804E0"/>
    <w:rsid w:val="003817EF"/>
    <w:rsid w:val="00391AB5"/>
    <w:rsid w:val="003960E9"/>
    <w:rsid w:val="003A1424"/>
    <w:rsid w:val="003A17DE"/>
    <w:rsid w:val="003A3D6A"/>
    <w:rsid w:val="003A77B1"/>
    <w:rsid w:val="003B0031"/>
    <w:rsid w:val="003B5A07"/>
    <w:rsid w:val="003C76EC"/>
    <w:rsid w:val="003E1F2E"/>
    <w:rsid w:val="003E44DF"/>
    <w:rsid w:val="003E7AC8"/>
    <w:rsid w:val="003F2833"/>
    <w:rsid w:val="003F679A"/>
    <w:rsid w:val="00415D94"/>
    <w:rsid w:val="00424253"/>
    <w:rsid w:val="004407B9"/>
    <w:rsid w:val="004505BD"/>
    <w:rsid w:val="00453A44"/>
    <w:rsid w:val="00457974"/>
    <w:rsid w:val="004643E7"/>
    <w:rsid w:val="00465095"/>
    <w:rsid w:val="004655CD"/>
    <w:rsid w:val="00476E82"/>
    <w:rsid w:val="00491661"/>
    <w:rsid w:val="004B0183"/>
    <w:rsid w:val="004C25B3"/>
    <w:rsid w:val="004C3C44"/>
    <w:rsid w:val="004C6500"/>
    <w:rsid w:val="004D128F"/>
    <w:rsid w:val="004D6FF9"/>
    <w:rsid w:val="004F0C8D"/>
    <w:rsid w:val="00501390"/>
    <w:rsid w:val="00502AD1"/>
    <w:rsid w:val="00531F9B"/>
    <w:rsid w:val="00544E66"/>
    <w:rsid w:val="0054537A"/>
    <w:rsid w:val="00546C60"/>
    <w:rsid w:val="00547C3A"/>
    <w:rsid w:val="00573D94"/>
    <w:rsid w:val="00592166"/>
    <w:rsid w:val="00594979"/>
    <w:rsid w:val="00597C8F"/>
    <w:rsid w:val="005A15AD"/>
    <w:rsid w:val="005B0238"/>
    <w:rsid w:val="005B5B63"/>
    <w:rsid w:val="005C2067"/>
    <w:rsid w:val="005C3611"/>
    <w:rsid w:val="005D0B71"/>
    <w:rsid w:val="005D5467"/>
    <w:rsid w:val="005D77EE"/>
    <w:rsid w:val="005F1C68"/>
    <w:rsid w:val="005F3663"/>
    <w:rsid w:val="005F4CB2"/>
    <w:rsid w:val="0060719A"/>
    <w:rsid w:val="006155C8"/>
    <w:rsid w:val="00615F8B"/>
    <w:rsid w:val="006175E9"/>
    <w:rsid w:val="0062546B"/>
    <w:rsid w:val="006458FA"/>
    <w:rsid w:val="00651900"/>
    <w:rsid w:val="00652B30"/>
    <w:rsid w:val="0067465B"/>
    <w:rsid w:val="00675368"/>
    <w:rsid w:val="00676F5B"/>
    <w:rsid w:val="00693DB3"/>
    <w:rsid w:val="006A0637"/>
    <w:rsid w:val="006A471B"/>
    <w:rsid w:val="006B1E98"/>
    <w:rsid w:val="006B3ABF"/>
    <w:rsid w:val="006B40C6"/>
    <w:rsid w:val="006C3669"/>
    <w:rsid w:val="006D4E89"/>
    <w:rsid w:val="006D531B"/>
    <w:rsid w:val="006D7655"/>
    <w:rsid w:val="006E5A87"/>
    <w:rsid w:val="006E7196"/>
    <w:rsid w:val="006F1911"/>
    <w:rsid w:val="006F2B3A"/>
    <w:rsid w:val="00710074"/>
    <w:rsid w:val="007108F0"/>
    <w:rsid w:val="0071107C"/>
    <w:rsid w:val="007115A3"/>
    <w:rsid w:val="00711D1E"/>
    <w:rsid w:val="00723ED0"/>
    <w:rsid w:val="00724ACB"/>
    <w:rsid w:val="00725C39"/>
    <w:rsid w:val="00726B06"/>
    <w:rsid w:val="00730825"/>
    <w:rsid w:val="00741450"/>
    <w:rsid w:val="007465AC"/>
    <w:rsid w:val="00746F07"/>
    <w:rsid w:val="00773837"/>
    <w:rsid w:val="00790AD5"/>
    <w:rsid w:val="00792583"/>
    <w:rsid w:val="00795CD0"/>
    <w:rsid w:val="007A3882"/>
    <w:rsid w:val="007C3D0E"/>
    <w:rsid w:val="007D0917"/>
    <w:rsid w:val="007E031D"/>
    <w:rsid w:val="007E3A72"/>
    <w:rsid w:val="007E5349"/>
    <w:rsid w:val="007F5FC1"/>
    <w:rsid w:val="007F660A"/>
    <w:rsid w:val="00816090"/>
    <w:rsid w:val="00817ED4"/>
    <w:rsid w:val="00825593"/>
    <w:rsid w:val="0082597D"/>
    <w:rsid w:val="00825A83"/>
    <w:rsid w:val="0085117F"/>
    <w:rsid w:val="00864742"/>
    <w:rsid w:val="00871EF4"/>
    <w:rsid w:val="0089268F"/>
    <w:rsid w:val="008B0E70"/>
    <w:rsid w:val="008B38FB"/>
    <w:rsid w:val="008C1776"/>
    <w:rsid w:val="008D2DB6"/>
    <w:rsid w:val="008D6890"/>
    <w:rsid w:val="008E1039"/>
    <w:rsid w:val="008E2951"/>
    <w:rsid w:val="00904937"/>
    <w:rsid w:val="00910930"/>
    <w:rsid w:val="00911DA0"/>
    <w:rsid w:val="009132E7"/>
    <w:rsid w:val="009145A1"/>
    <w:rsid w:val="00916601"/>
    <w:rsid w:val="00921C3D"/>
    <w:rsid w:val="009229B0"/>
    <w:rsid w:val="00931C30"/>
    <w:rsid w:val="00935C44"/>
    <w:rsid w:val="00937A30"/>
    <w:rsid w:val="00943133"/>
    <w:rsid w:val="00943B6D"/>
    <w:rsid w:val="00944B2E"/>
    <w:rsid w:val="00950D77"/>
    <w:rsid w:val="00952FB8"/>
    <w:rsid w:val="00953924"/>
    <w:rsid w:val="00953F10"/>
    <w:rsid w:val="009566BE"/>
    <w:rsid w:val="009601EC"/>
    <w:rsid w:val="00977632"/>
    <w:rsid w:val="009B3168"/>
    <w:rsid w:val="009B5D1F"/>
    <w:rsid w:val="009C0956"/>
    <w:rsid w:val="009C519C"/>
    <w:rsid w:val="009D0E37"/>
    <w:rsid w:val="009D2DC1"/>
    <w:rsid w:val="009D3D35"/>
    <w:rsid w:val="009D5170"/>
    <w:rsid w:val="009E549B"/>
    <w:rsid w:val="009F62AA"/>
    <w:rsid w:val="00A11558"/>
    <w:rsid w:val="00A171F2"/>
    <w:rsid w:val="00A173D7"/>
    <w:rsid w:val="00A206C8"/>
    <w:rsid w:val="00A21E10"/>
    <w:rsid w:val="00A247C1"/>
    <w:rsid w:val="00A40CC1"/>
    <w:rsid w:val="00A429E1"/>
    <w:rsid w:val="00A4351C"/>
    <w:rsid w:val="00A455A6"/>
    <w:rsid w:val="00A46913"/>
    <w:rsid w:val="00A52350"/>
    <w:rsid w:val="00A55AF8"/>
    <w:rsid w:val="00A5717D"/>
    <w:rsid w:val="00A571C2"/>
    <w:rsid w:val="00A83282"/>
    <w:rsid w:val="00AA7556"/>
    <w:rsid w:val="00AB3A63"/>
    <w:rsid w:val="00AB57BD"/>
    <w:rsid w:val="00AC0032"/>
    <w:rsid w:val="00AC2E1D"/>
    <w:rsid w:val="00AD7146"/>
    <w:rsid w:val="00AF1E6B"/>
    <w:rsid w:val="00AF2A73"/>
    <w:rsid w:val="00B060A8"/>
    <w:rsid w:val="00B1290E"/>
    <w:rsid w:val="00B315D5"/>
    <w:rsid w:val="00B4523D"/>
    <w:rsid w:val="00B4707C"/>
    <w:rsid w:val="00B53C4F"/>
    <w:rsid w:val="00B66E3C"/>
    <w:rsid w:val="00B67A9E"/>
    <w:rsid w:val="00B74B15"/>
    <w:rsid w:val="00B87B46"/>
    <w:rsid w:val="00B87B8B"/>
    <w:rsid w:val="00BA24BE"/>
    <w:rsid w:val="00BA63E1"/>
    <w:rsid w:val="00BA6929"/>
    <w:rsid w:val="00BB1628"/>
    <w:rsid w:val="00BC133B"/>
    <w:rsid w:val="00BD123B"/>
    <w:rsid w:val="00BD31D6"/>
    <w:rsid w:val="00BE087F"/>
    <w:rsid w:val="00BF15A9"/>
    <w:rsid w:val="00C149BD"/>
    <w:rsid w:val="00C153CE"/>
    <w:rsid w:val="00C270A5"/>
    <w:rsid w:val="00C55D2F"/>
    <w:rsid w:val="00C56358"/>
    <w:rsid w:val="00C63267"/>
    <w:rsid w:val="00C665A8"/>
    <w:rsid w:val="00C8176D"/>
    <w:rsid w:val="00C81A1B"/>
    <w:rsid w:val="00C90BC6"/>
    <w:rsid w:val="00C910CA"/>
    <w:rsid w:val="00C92649"/>
    <w:rsid w:val="00CA3838"/>
    <w:rsid w:val="00CB459F"/>
    <w:rsid w:val="00CB4FA8"/>
    <w:rsid w:val="00CB72D1"/>
    <w:rsid w:val="00CD548C"/>
    <w:rsid w:val="00CE3C41"/>
    <w:rsid w:val="00CF3383"/>
    <w:rsid w:val="00CF707D"/>
    <w:rsid w:val="00CF7B9E"/>
    <w:rsid w:val="00D37B3A"/>
    <w:rsid w:val="00D44944"/>
    <w:rsid w:val="00D65B32"/>
    <w:rsid w:val="00D753E5"/>
    <w:rsid w:val="00D845A3"/>
    <w:rsid w:val="00DA1280"/>
    <w:rsid w:val="00DA7E3E"/>
    <w:rsid w:val="00DB229F"/>
    <w:rsid w:val="00DC0C4D"/>
    <w:rsid w:val="00DC417F"/>
    <w:rsid w:val="00DD0493"/>
    <w:rsid w:val="00DD398F"/>
    <w:rsid w:val="00DD6742"/>
    <w:rsid w:val="00DE5CD6"/>
    <w:rsid w:val="00DF5B15"/>
    <w:rsid w:val="00DF7CB2"/>
    <w:rsid w:val="00E0729A"/>
    <w:rsid w:val="00E2240E"/>
    <w:rsid w:val="00E24F77"/>
    <w:rsid w:val="00E32355"/>
    <w:rsid w:val="00E606E7"/>
    <w:rsid w:val="00E60BDA"/>
    <w:rsid w:val="00E72B39"/>
    <w:rsid w:val="00E72D83"/>
    <w:rsid w:val="00E745D1"/>
    <w:rsid w:val="00E76B94"/>
    <w:rsid w:val="00E8449C"/>
    <w:rsid w:val="00E94B2C"/>
    <w:rsid w:val="00EE036F"/>
    <w:rsid w:val="00EE0398"/>
    <w:rsid w:val="00EE0B84"/>
    <w:rsid w:val="00EE0FB1"/>
    <w:rsid w:val="00EF3315"/>
    <w:rsid w:val="00F05D1E"/>
    <w:rsid w:val="00F06ACC"/>
    <w:rsid w:val="00F24132"/>
    <w:rsid w:val="00F26881"/>
    <w:rsid w:val="00F34886"/>
    <w:rsid w:val="00F401F8"/>
    <w:rsid w:val="00F44EDD"/>
    <w:rsid w:val="00F74097"/>
    <w:rsid w:val="00F74A63"/>
    <w:rsid w:val="00F75366"/>
    <w:rsid w:val="00FA3776"/>
    <w:rsid w:val="00FA51B3"/>
    <w:rsid w:val="00FC798A"/>
    <w:rsid w:val="00FD6596"/>
    <w:rsid w:val="00FE0E6C"/>
    <w:rsid w:val="00FE2C78"/>
    <w:rsid w:val="00FE4EE5"/>
    <w:rsid w:val="00FF3CB0"/>
    <w:rsid w:val="00FF5ECA"/>
    <w:rsid w:val="00FF5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6EBEB"/>
  <w15:chartTrackingRefBased/>
  <w15:docId w15:val="{C7FE0A6C-A820-4809-B938-E6BFBBBC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44"/>
    <w:rPr>
      <w:rFonts w:ascii="Arial" w:hAnsi="Arial" w:cs="Arial"/>
      <w:sz w:val="22"/>
      <w:szCs w:val="22"/>
    </w:rPr>
  </w:style>
  <w:style w:type="paragraph" w:styleId="Titre1">
    <w:name w:val="heading 1"/>
    <w:basedOn w:val="Normal"/>
    <w:next w:val="Normal"/>
    <w:link w:val="Titre1Car"/>
    <w:qFormat/>
    <w:rsid w:val="00F44EDD"/>
    <w:pPr>
      <w:keepNext/>
      <w:spacing w:before="240"/>
      <w:ind w:left="1080" w:hanging="720"/>
      <w:outlineLvl w:val="0"/>
    </w:pPr>
    <w:rPr>
      <w:b/>
      <w:bCs/>
      <w:color w:val="2E74B5"/>
      <w:sz w:val="28"/>
      <w:szCs w:val="28"/>
    </w:rPr>
  </w:style>
  <w:style w:type="paragraph" w:styleId="Titre20">
    <w:name w:val="heading 2"/>
    <w:basedOn w:val="titre2"/>
    <w:next w:val="Normal"/>
    <w:qFormat/>
    <w:rsid w:val="004C3C44"/>
    <w:pPr>
      <w:numPr>
        <w:ilvl w:val="0"/>
        <w:numId w:val="0"/>
      </w:numPr>
      <w:ind w:left="792" w:hanging="432"/>
      <w:outlineLvl w:val="1"/>
    </w:pPr>
    <w:rPr>
      <w:sz w:val="24"/>
      <w:szCs w:val="24"/>
    </w:rPr>
  </w:style>
  <w:style w:type="paragraph" w:styleId="Titre3">
    <w:name w:val="heading 3"/>
    <w:basedOn w:val="Normal"/>
    <w:next w:val="Normal"/>
    <w:link w:val="Titre3Car"/>
    <w:semiHidden/>
    <w:unhideWhenUsed/>
    <w:qFormat/>
    <w:rsid w:val="00A173D7"/>
    <w:pPr>
      <w:keepNext/>
      <w:numPr>
        <w:ilvl w:val="2"/>
        <w:numId w:val="10"/>
      </w:numPr>
      <w:spacing w:before="240" w:after="60"/>
      <w:outlineLvl w:val="2"/>
    </w:pPr>
    <w:rPr>
      <w:rFonts w:ascii="Calibri Light" w:hAnsi="Calibri Light" w:cs="Times New Roman"/>
      <w:b/>
      <w:bCs/>
      <w:sz w:val="26"/>
      <w:szCs w:val="26"/>
    </w:rPr>
  </w:style>
  <w:style w:type="paragraph" w:styleId="Titre4">
    <w:name w:val="heading 4"/>
    <w:basedOn w:val="Normal"/>
    <w:next w:val="Normal"/>
    <w:link w:val="Titre4Car"/>
    <w:semiHidden/>
    <w:unhideWhenUsed/>
    <w:qFormat/>
    <w:rsid w:val="00A173D7"/>
    <w:pPr>
      <w:keepNext/>
      <w:numPr>
        <w:ilvl w:val="3"/>
        <w:numId w:val="10"/>
      </w:numPr>
      <w:spacing w:before="240" w:after="60"/>
      <w:outlineLvl w:val="3"/>
    </w:pPr>
    <w:rPr>
      <w:rFonts w:ascii="Calibri" w:hAnsi="Calibri" w:cs="Times New Roman"/>
      <w:b/>
      <w:bCs/>
      <w:sz w:val="28"/>
      <w:szCs w:val="28"/>
    </w:rPr>
  </w:style>
  <w:style w:type="paragraph" w:styleId="Titre5">
    <w:name w:val="heading 5"/>
    <w:basedOn w:val="Normal"/>
    <w:next w:val="Normal"/>
    <w:link w:val="Titre5Car"/>
    <w:semiHidden/>
    <w:unhideWhenUsed/>
    <w:qFormat/>
    <w:rsid w:val="00A173D7"/>
    <w:pPr>
      <w:numPr>
        <w:ilvl w:val="4"/>
        <w:numId w:val="10"/>
      </w:num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semiHidden/>
    <w:unhideWhenUsed/>
    <w:qFormat/>
    <w:rsid w:val="00A173D7"/>
    <w:pPr>
      <w:numPr>
        <w:ilvl w:val="5"/>
        <w:numId w:val="10"/>
      </w:numPr>
      <w:spacing w:before="240" w:after="60"/>
      <w:outlineLvl w:val="5"/>
    </w:pPr>
    <w:rPr>
      <w:rFonts w:ascii="Calibri" w:hAnsi="Calibri" w:cs="Times New Roman"/>
      <w:b/>
      <w:bCs/>
    </w:rPr>
  </w:style>
  <w:style w:type="paragraph" w:styleId="Titre7">
    <w:name w:val="heading 7"/>
    <w:basedOn w:val="Normal"/>
    <w:next w:val="Normal"/>
    <w:link w:val="Titre7Car"/>
    <w:semiHidden/>
    <w:unhideWhenUsed/>
    <w:qFormat/>
    <w:rsid w:val="00A173D7"/>
    <w:pPr>
      <w:numPr>
        <w:ilvl w:val="6"/>
        <w:numId w:val="10"/>
      </w:numPr>
      <w:spacing w:before="240" w:after="60"/>
      <w:outlineLvl w:val="6"/>
    </w:pPr>
    <w:rPr>
      <w:rFonts w:ascii="Calibri" w:hAnsi="Calibri" w:cs="Times New Roman"/>
      <w:sz w:val="24"/>
      <w:szCs w:val="24"/>
    </w:rPr>
  </w:style>
  <w:style w:type="paragraph" w:styleId="Titre8">
    <w:name w:val="heading 8"/>
    <w:basedOn w:val="Normal"/>
    <w:next w:val="Normal"/>
    <w:link w:val="Titre8Car"/>
    <w:semiHidden/>
    <w:unhideWhenUsed/>
    <w:qFormat/>
    <w:rsid w:val="00A173D7"/>
    <w:pPr>
      <w:numPr>
        <w:ilvl w:val="7"/>
        <w:numId w:val="10"/>
      </w:numPr>
      <w:spacing w:before="240" w:after="60"/>
      <w:outlineLvl w:val="7"/>
    </w:pPr>
    <w:rPr>
      <w:rFonts w:ascii="Calibri" w:hAnsi="Calibri" w:cs="Times New Roman"/>
      <w:i/>
      <w:iCs/>
      <w:sz w:val="24"/>
      <w:szCs w:val="24"/>
    </w:rPr>
  </w:style>
  <w:style w:type="paragraph" w:styleId="Titre9">
    <w:name w:val="heading 9"/>
    <w:basedOn w:val="Normal"/>
    <w:next w:val="Normal"/>
    <w:link w:val="Titre9Car"/>
    <w:semiHidden/>
    <w:unhideWhenUsed/>
    <w:qFormat/>
    <w:rsid w:val="00A173D7"/>
    <w:pPr>
      <w:numPr>
        <w:ilvl w:val="8"/>
        <w:numId w:val="10"/>
      </w:numPr>
      <w:spacing w:before="240" w:after="60"/>
      <w:outlineLvl w:val="8"/>
    </w:pPr>
    <w:rPr>
      <w:rFonts w:ascii="Calibri Light" w:hAnsi="Calibri Light"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link w:val="CorpsdetexteCar"/>
    <w:rPr>
      <w:i/>
      <w:iCs/>
    </w:rPr>
  </w:style>
  <w:style w:type="paragraph" w:styleId="Textedebulles">
    <w:name w:val="Balloon Text"/>
    <w:basedOn w:val="Normal"/>
    <w:semiHidden/>
    <w:rsid w:val="004C25B3"/>
    <w:rPr>
      <w:rFonts w:ascii="Tahoma" w:hAnsi="Tahoma" w:cs="Tahoma"/>
      <w:sz w:val="16"/>
      <w:szCs w:val="16"/>
    </w:rPr>
  </w:style>
  <w:style w:type="character" w:customStyle="1" w:styleId="En-tteCar">
    <w:name w:val="En-tête Car"/>
    <w:link w:val="En-tte"/>
    <w:rsid w:val="006E7196"/>
    <w:rPr>
      <w:rFonts w:ascii="Arial" w:hAnsi="Arial" w:cs="Arial"/>
      <w:sz w:val="22"/>
      <w:szCs w:val="22"/>
    </w:rPr>
  </w:style>
  <w:style w:type="paragraph" w:customStyle="1" w:styleId="Historique">
    <w:name w:val="Historique"/>
    <w:basedOn w:val="Normal"/>
    <w:rsid w:val="00675368"/>
    <w:pPr>
      <w:ind w:left="1080"/>
    </w:pPr>
    <w:rPr>
      <w:i/>
      <w:sz w:val="20"/>
      <w:szCs w:val="20"/>
    </w:rPr>
  </w:style>
  <w:style w:type="character" w:customStyle="1" w:styleId="Titre1Car">
    <w:name w:val="Titre 1 Car"/>
    <w:link w:val="Titre1"/>
    <w:rsid w:val="00F44EDD"/>
    <w:rPr>
      <w:rFonts w:ascii="Arial" w:hAnsi="Arial" w:cs="Arial"/>
      <w:b/>
      <w:bCs/>
      <w:color w:val="2E74B5"/>
      <w:sz w:val="28"/>
      <w:szCs w:val="28"/>
    </w:rPr>
  </w:style>
  <w:style w:type="paragraph" w:customStyle="1" w:styleId="titre2">
    <w:name w:val="titre 2"/>
    <w:basedOn w:val="Normal"/>
    <w:qFormat/>
    <w:rsid w:val="00BC133B"/>
    <w:pPr>
      <w:numPr>
        <w:ilvl w:val="1"/>
        <w:numId w:val="14"/>
      </w:numPr>
    </w:pPr>
    <w:rPr>
      <w:b/>
      <w:color w:val="C45911"/>
    </w:rPr>
  </w:style>
  <w:style w:type="paragraph" w:customStyle="1" w:styleId="entet2">
    <w:name w:val="entet2"/>
    <w:basedOn w:val="Titre1"/>
    <w:qFormat/>
    <w:rsid w:val="00A173D7"/>
    <w:pPr>
      <w:numPr>
        <w:numId w:val="10"/>
      </w:numPr>
      <w:jc w:val="right"/>
    </w:pPr>
    <w:rPr>
      <w:rFonts w:ascii="Tahoma" w:hAnsi="Tahoma" w:cs="Tahoma"/>
    </w:rPr>
  </w:style>
  <w:style w:type="character" w:customStyle="1" w:styleId="Titre3Car">
    <w:name w:val="Titre 3 Car"/>
    <w:link w:val="Titre3"/>
    <w:semiHidden/>
    <w:rsid w:val="00A173D7"/>
    <w:rPr>
      <w:rFonts w:ascii="Calibri Light" w:eastAsia="Times New Roman" w:hAnsi="Calibri Light" w:cs="Times New Roman"/>
      <w:b/>
      <w:bCs/>
      <w:sz w:val="26"/>
      <w:szCs w:val="26"/>
    </w:rPr>
  </w:style>
  <w:style w:type="character" w:customStyle="1" w:styleId="Titre4Car">
    <w:name w:val="Titre 4 Car"/>
    <w:link w:val="Titre4"/>
    <w:semiHidden/>
    <w:rsid w:val="00A173D7"/>
    <w:rPr>
      <w:rFonts w:ascii="Calibri" w:eastAsia="Times New Roman" w:hAnsi="Calibri" w:cs="Times New Roman"/>
      <w:b/>
      <w:bCs/>
      <w:sz w:val="28"/>
      <w:szCs w:val="28"/>
    </w:rPr>
  </w:style>
  <w:style w:type="character" w:customStyle="1" w:styleId="Titre5Car">
    <w:name w:val="Titre 5 Car"/>
    <w:link w:val="Titre5"/>
    <w:semiHidden/>
    <w:rsid w:val="00A173D7"/>
    <w:rPr>
      <w:rFonts w:ascii="Calibri" w:eastAsia="Times New Roman" w:hAnsi="Calibri" w:cs="Times New Roman"/>
      <w:b/>
      <w:bCs/>
      <w:i/>
      <w:iCs/>
      <w:sz w:val="26"/>
      <w:szCs w:val="26"/>
    </w:rPr>
  </w:style>
  <w:style w:type="character" w:customStyle="1" w:styleId="Titre6Car">
    <w:name w:val="Titre 6 Car"/>
    <w:link w:val="Titre6"/>
    <w:semiHidden/>
    <w:rsid w:val="00A173D7"/>
    <w:rPr>
      <w:rFonts w:ascii="Calibri" w:eastAsia="Times New Roman" w:hAnsi="Calibri" w:cs="Times New Roman"/>
      <w:b/>
      <w:bCs/>
      <w:sz w:val="22"/>
      <w:szCs w:val="22"/>
    </w:rPr>
  </w:style>
  <w:style w:type="character" w:customStyle="1" w:styleId="Titre7Car">
    <w:name w:val="Titre 7 Car"/>
    <w:link w:val="Titre7"/>
    <w:semiHidden/>
    <w:rsid w:val="00A173D7"/>
    <w:rPr>
      <w:rFonts w:ascii="Calibri" w:eastAsia="Times New Roman" w:hAnsi="Calibri" w:cs="Times New Roman"/>
      <w:sz w:val="24"/>
      <w:szCs w:val="24"/>
    </w:rPr>
  </w:style>
  <w:style w:type="character" w:customStyle="1" w:styleId="Titre8Car">
    <w:name w:val="Titre 8 Car"/>
    <w:link w:val="Titre8"/>
    <w:semiHidden/>
    <w:rsid w:val="00A173D7"/>
    <w:rPr>
      <w:rFonts w:ascii="Calibri" w:eastAsia="Times New Roman" w:hAnsi="Calibri" w:cs="Times New Roman"/>
      <w:i/>
      <w:iCs/>
      <w:sz w:val="24"/>
      <w:szCs w:val="24"/>
    </w:rPr>
  </w:style>
  <w:style w:type="character" w:customStyle="1" w:styleId="Titre9Car">
    <w:name w:val="Titre 9 Car"/>
    <w:link w:val="Titre9"/>
    <w:semiHidden/>
    <w:rsid w:val="00A173D7"/>
    <w:rPr>
      <w:rFonts w:ascii="Calibri Light" w:eastAsia="Times New Roman" w:hAnsi="Calibri Light" w:cs="Times New Roman"/>
      <w:sz w:val="22"/>
      <w:szCs w:val="22"/>
    </w:rPr>
  </w:style>
  <w:style w:type="paragraph" w:customStyle="1" w:styleId="pucesQI">
    <w:name w:val="pucesQI"/>
    <w:basedOn w:val="Normal"/>
    <w:qFormat/>
    <w:rsid w:val="001D584C"/>
    <w:pPr>
      <w:numPr>
        <w:numId w:val="31"/>
      </w:numPr>
      <w:jc w:val="both"/>
    </w:pPr>
    <w:rPr>
      <w:rFonts w:ascii="Calibri" w:hAnsi="Calibri" w:cs="Calibri"/>
    </w:rPr>
  </w:style>
  <w:style w:type="paragraph" w:customStyle="1" w:styleId="NORMQI">
    <w:name w:val="NORMQI"/>
    <w:basedOn w:val="Normal"/>
    <w:qFormat/>
    <w:rsid w:val="00A173D7"/>
    <w:pPr>
      <w:ind w:left="360"/>
      <w:jc w:val="both"/>
    </w:pPr>
    <w:rPr>
      <w:rFonts w:ascii="Calibri" w:hAnsi="Calibri" w:cs="Calibri"/>
    </w:rPr>
  </w:style>
  <w:style w:type="paragraph" w:customStyle="1" w:styleId="num">
    <w:name w:val="num"/>
    <w:basedOn w:val="pucesQI"/>
    <w:qFormat/>
    <w:rsid w:val="00E606E7"/>
    <w:pPr>
      <w:numPr>
        <w:numId w:val="16"/>
      </w:numPr>
      <w:ind w:left="1134" w:hanging="283"/>
    </w:pPr>
  </w:style>
  <w:style w:type="paragraph" w:customStyle="1" w:styleId="annonce">
    <w:name w:val="annonce"/>
    <w:basedOn w:val="Normal"/>
    <w:qFormat/>
    <w:rsid w:val="00AF2A73"/>
    <w:pPr>
      <w:pBdr>
        <w:top w:val="single" w:sz="4" w:space="1" w:color="auto"/>
        <w:left w:val="single" w:sz="4" w:space="4" w:color="auto"/>
        <w:bottom w:val="single" w:sz="4" w:space="1" w:color="auto"/>
        <w:right w:val="single" w:sz="4" w:space="4" w:color="auto"/>
      </w:pBdr>
      <w:ind w:left="1080"/>
      <w:jc w:val="both"/>
    </w:pPr>
    <w:rPr>
      <w:rFonts w:ascii="Calibri" w:hAnsi="Calibri" w:cs="Calibri"/>
      <w:b/>
      <w:i/>
      <w:color w:val="C45911"/>
      <w:sz w:val="28"/>
      <w:szCs w:val="28"/>
    </w:rPr>
  </w:style>
  <w:style w:type="paragraph" w:styleId="Titre">
    <w:name w:val="Title"/>
    <w:basedOn w:val="Titre1"/>
    <w:next w:val="Normal"/>
    <w:link w:val="TitreCar"/>
    <w:qFormat/>
    <w:rsid w:val="004C3C44"/>
  </w:style>
  <w:style w:type="character" w:customStyle="1" w:styleId="TitreCar">
    <w:name w:val="Titre Car"/>
    <w:link w:val="Titre"/>
    <w:rsid w:val="004C3C44"/>
    <w:rPr>
      <w:rFonts w:ascii="Arial" w:hAnsi="Arial" w:cs="Arial"/>
      <w:b/>
      <w:bCs/>
      <w:color w:val="2E74B5"/>
      <w:sz w:val="28"/>
      <w:szCs w:val="28"/>
    </w:rPr>
  </w:style>
  <w:style w:type="paragraph" w:customStyle="1" w:styleId="Titre30">
    <w:name w:val="Titre3"/>
    <w:basedOn w:val="Titre20"/>
    <w:qFormat/>
    <w:rsid w:val="00723ED0"/>
    <w:rPr>
      <w:color w:val="2E74B5"/>
    </w:rPr>
  </w:style>
  <w:style w:type="character" w:customStyle="1" w:styleId="CorpsdetexteCar">
    <w:name w:val="Corps de texte Car"/>
    <w:link w:val="Corpsdetexte"/>
    <w:rsid w:val="00723ED0"/>
    <w:rPr>
      <w:rFonts w:ascii="Arial" w:hAnsi="Arial" w:cs="Arial"/>
      <w:i/>
      <w:iCs/>
      <w:sz w:val="22"/>
      <w:szCs w:val="22"/>
    </w:rPr>
  </w:style>
  <w:style w:type="table" w:styleId="TableauGrille1Clair-Accentuation2">
    <w:name w:val="Grid Table 1 Light Accent 2"/>
    <w:basedOn w:val="TableauNormal"/>
    <w:uiPriority w:val="46"/>
    <w:rsid w:val="00134A9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ack\papier%20entete%20economat%20diocesai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43C63-EEE6-4CFD-930C-D4B2B603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entete economat diocesain.dot</Template>
  <TotalTime>1</TotalTime>
  <Pages>2</Pages>
  <Words>843</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MAISON DIOCESAINE</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 ECo - K</dc:creator>
  <cp:keywords/>
  <cp:lastModifiedBy>Caroline Salle</cp:lastModifiedBy>
  <cp:revision>4</cp:revision>
  <cp:lastPrinted>2023-02-28T13:14:00Z</cp:lastPrinted>
  <dcterms:created xsi:type="dcterms:W3CDTF">2023-12-19T09:16:00Z</dcterms:created>
  <dcterms:modified xsi:type="dcterms:W3CDTF">2023-12-19T09:17:00Z</dcterms:modified>
</cp:coreProperties>
</file>