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F142" w14:textId="410703B9" w:rsidR="00B04FC1" w:rsidRPr="00B04FC1" w:rsidRDefault="00B04FC1" w:rsidP="00B04FC1">
      <w:pPr>
        <w:pBdr>
          <w:top w:val="single" w:sz="4" w:space="1" w:color="auto"/>
          <w:left w:val="single" w:sz="4" w:space="4" w:color="auto"/>
          <w:bottom w:val="single" w:sz="4" w:space="1" w:color="auto"/>
          <w:right w:val="single" w:sz="4" w:space="4" w:color="auto"/>
        </w:pBdr>
        <w:spacing w:after="0"/>
        <w:jc w:val="center"/>
        <w:rPr>
          <w:b/>
          <w:bCs/>
          <w:sz w:val="26"/>
          <w:szCs w:val="26"/>
          <w:lang w:val="fr-FR"/>
        </w:rPr>
      </w:pPr>
      <w:bookmarkStart w:id="0" w:name="_Toc1"/>
      <w:r w:rsidRPr="00B04FC1">
        <w:rPr>
          <w:b/>
          <w:bCs/>
          <w:sz w:val="26"/>
          <w:szCs w:val="26"/>
          <w:lang w:val="fr-FR"/>
        </w:rPr>
        <w:t xml:space="preserve">Dimanche </w:t>
      </w:r>
      <w:r w:rsidR="005B0726">
        <w:rPr>
          <w:b/>
          <w:bCs/>
          <w:sz w:val="26"/>
          <w:szCs w:val="26"/>
          <w:lang w:val="fr-FR"/>
        </w:rPr>
        <w:t>4</w:t>
      </w:r>
      <w:r w:rsidRPr="00B04FC1">
        <w:rPr>
          <w:b/>
          <w:bCs/>
          <w:sz w:val="26"/>
          <w:szCs w:val="26"/>
          <w:lang w:val="fr-FR"/>
        </w:rPr>
        <w:t xml:space="preserve"> janvier 202</w:t>
      </w:r>
      <w:r w:rsidR="005B0726">
        <w:rPr>
          <w:b/>
          <w:bCs/>
          <w:sz w:val="26"/>
          <w:szCs w:val="26"/>
          <w:lang w:val="fr-FR"/>
        </w:rPr>
        <w:t>6</w:t>
      </w:r>
      <w:r>
        <w:rPr>
          <w:b/>
          <w:bCs/>
          <w:sz w:val="26"/>
          <w:szCs w:val="26"/>
          <w:lang w:val="fr-FR"/>
        </w:rPr>
        <w:t>,</w:t>
      </w:r>
      <w:r w:rsidRPr="00B04FC1">
        <w:rPr>
          <w:b/>
          <w:bCs/>
          <w:sz w:val="26"/>
          <w:szCs w:val="26"/>
          <w:lang w:val="fr-FR"/>
        </w:rPr>
        <w:t xml:space="preserve"> L'Épiphanie du Seigneur</w:t>
      </w:r>
      <w:bookmarkStart w:id="1" w:name="_Toc2"/>
      <w:bookmarkEnd w:id="0"/>
    </w:p>
    <w:p w14:paraId="2E616926" w14:textId="546EAAC6" w:rsidR="00B04FC1" w:rsidRPr="00B04FC1" w:rsidRDefault="00000000" w:rsidP="007232E8">
      <w:pPr>
        <w:pBdr>
          <w:top w:val="single" w:sz="4" w:space="1" w:color="auto"/>
          <w:left w:val="single" w:sz="4" w:space="4" w:color="auto"/>
          <w:bottom w:val="single" w:sz="4" w:space="1" w:color="auto"/>
          <w:right w:val="single" w:sz="4" w:space="4" w:color="auto"/>
        </w:pBdr>
        <w:spacing w:after="0"/>
        <w:jc w:val="center"/>
        <w:rPr>
          <w:b/>
          <w:bCs/>
          <w:sz w:val="26"/>
          <w:szCs w:val="26"/>
          <w:lang w:val="fr-FR"/>
        </w:rPr>
      </w:pPr>
      <w:r w:rsidRPr="00B04FC1">
        <w:rPr>
          <w:b/>
          <w:bCs/>
          <w:sz w:val="26"/>
          <w:szCs w:val="26"/>
          <w:lang w:val="fr-FR"/>
        </w:rPr>
        <w:t>Lectures de la messe</w:t>
      </w:r>
      <w:bookmarkEnd w:id="1"/>
    </w:p>
    <w:p w14:paraId="1E0833EA" w14:textId="77777777" w:rsidR="00B04FC1" w:rsidRPr="00B04FC1" w:rsidRDefault="00B04FC1" w:rsidP="00B04FC1">
      <w:pPr>
        <w:spacing w:after="0"/>
        <w:rPr>
          <w:sz w:val="26"/>
          <w:szCs w:val="26"/>
          <w:lang w:val="fr-FR"/>
        </w:rPr>
      </w:pPr>
    </w:p>
    <w:p w14:paraId="3BAC23C5" w14:textId="349A55B5" w:rsidR="00B04FC1" w:rsidRPr="007232E8" w:rsidRDefault="00B04FC1" w:rsidP="00B04FC1">
      <w:pPr>
        <w:spacing w:after="0"/>
        <w:rPr>
          <w:sz w:val="24"/>
          <w:szCs w:val="24"/>
          <w:lang w:val="fr-FR"/>
        </w:rPr>
      </w:pPr>
      <w:bookmarkStart w:id="2" w:name="_Toc3"/>
      <w:r w:rsidRPr="007232E8">
        <w:rPr>
          <w:b/>
          <w:bCs/>
          <w:sz w:val="24"/>
          <w:szCs w:val="24"/>
          <w:lang w:val="fr-FR"/>
        </w:rPr>
        <w:t>Lecture du livre du prophète Isaïe</w:t>
      </w:r>
      <w:r w:rsidRPr="007232E8">
        <w:rPr>
          <w:sz w:val="24"/>
          <w:szCs w:val="24"/>
          <w:lang w:val="fr-FR"/>
        </w:rPr>
        <w:t xml:space="preserve"> (Is 60, 1-6)</w:t>
      </w:r>
      <w:bookmarkEnd w:id="2"/>
    </w:p>
    <w:p w14:paraId="4F9F50B4" w14:textId="77777777" w:rsidR="00B04FC1"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Debout, Jérusalem, resplendis ! </w:t>
      </w:r>
    </w:p>
    <w:p w14:paraId="35F0A9FE" w14:textId="77777777" w:rsidR="00B04FC1"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Elle est venue, ta lumière, et la gloire du Seigneur s’est levée sur toi. </w:t>
      </w:r>
    </w:p>
    <w:p w14:paraId="5763A899" w14:textId="77777777" w:rsid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Voici que les ténèbres couvrent la terre, et la nuée obscure couvre les peuples. </w:t>
      </w:r>
    </w:p>
    <w:p w14:paraId="526E0B8E" w14:textId="77777777" w:rsid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w:t>
      </w:r>
    </w:p>
    <w:p w14:paraId="26D5566D" w14:textId="2547E6CD" w:rsidR="00B04FC1"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w:t>
      </w:r>
    </w:p>
    <w:p w14:paraId="5159F793" w14:textId="77777777" w:rsidR="00B04FC1" w:rsidRPr="007232E8" w:rsidRDefault="00B04FC1" w:rsidP="00B04FC1">
      <w:pPr>
        <w:spacing w:after="0"/>
        <w:rPr>
          <w:sz w:val="24"/>
          <w:szCs w:val="24"/>
          <w:lang w:val="fr-FR"/>
        </w:rPr>
      </w:pPr>
    </w:p>
    <w:p w14:paraId="1F69F138" w14:textId="61616B0A" w:rsidR="007F2337" w:rsidRPr="007232E8" w:rsidRDefault="00000000" w:rsidP="00B04FC1">
      <w:pPr>
        <w:spacing w:after="0"/>
        <w:rPr>
          <w:sz w:val="24"/>
          <w:szCs w:val="24"/>
          <w:lang w:val="fr-FR"/>
        </w:rPr>
      </w:pPr>
      <w:bookmarkStart w:id="3" w:name="_Toc4"/>
      <w:r w:rsidRPr="007232E8">
        <w:rPr>
          <w:b/>
          <w:bCs/>
          <w:sz w:val="24"/>
          <w:szCs w:val="24"/>
          <w:lang w:val="fr-FR"/>
        </w:rPr>
        <w:t>Psaume</w:t>
      </w:r>
      <w:r w:rsidRPr="007232E8">
        <w:rPr>
          <w:sz w:val="24"/>
          <w:szCs w:val="24"/>
          <w:lang w:val="fr-FR"/>
        </w:rPr>
        <w:t xml:space="preserve"> (</w:t>
      </w:r>
      <w:proofErr w:type="gramStart"/>
      <w:r w:rsidRPr="007232E8">
        <w:rPr>
          <w:sz w:val="24"/>
          <w:szCs w:val="24"/>
          <w:lang w:val="fr-FR"/>
        </w:rPr>
        <w:t>Ps  71</w:t>
      </w:r>
      <w:proofErr w:type="gramEnd"/>
      <w:r w:rsidRPr="007232E8">
        <w:rPr>
          <w:sz w:val="24"/>
          <w:szCs w:val="24"/>
          <w:lang w:val="fr-FR"/>
        </w:rPr>
        <w:t xml:space="preserve"> (72), 1-2, 7-8, 10-11, 12-13)</w:t>
      </w:r>
      <w:bookmarkEnd w:id="3"/>
    </w:p>
    <w:p w14:paraId="7154377F" w14:textId="46E1ED4F" w:rsidR="00B04FC1" w:rsidRPr="007232E8" w:rsidRDefault="00B04FC1" w:rsidP="00B04FC1">
      <w:pPr>
        <w:spacing w:after="0"/>
        <w:rPr>
          <w:sz w:val="24"/>
          <w:szCs w:val="24"/>
          <w:lang w:val="fr-FR"/>
        </w:rPr>
      </w:pPr>
    </w:p>
    <w:p w14:paraId="6459D85F" w14:textId="0E642B6E" w:rsidR="00B04FC1" w:rsidRPr="007232E8" w:rsidRDefault="00B04FC1" w:rsidP="00B04FC1">
      <w:pPr>
        <w:spacing w:after="0"/>
        <w:rPr>
          <w:b/>
          <w:bCs/>
          <w:sz w:val="24"/>
          <w:szCs w:val="24"/>
          <w:lang w:val="fr-FR"/>
        </w:rPr>
      </w:pPr>
      <w:r w:rsidRPr="007232E8">
        <w:rPr>
          <w:b/>
          <w:bCs/>
          <w:sz w:val="24"/>
          <w:szCs w:val="24"/>
          <w:lang w:val="fr-FR"/>
        </w:rPr>
        <w:t>Refrain : Toutes les nations, Seigneurs, se prosternerons devant toi</w:t>
      </w:r>
    </w:p>
    <w:p w14:paraId="3A4A1E5D" w14:textId="77777777" w:rsidR="007232E8" w:rsidRDefault="007232E8" w:rsidP="007232E8">
      <w:pPr>
        <w:spacing w:after="0"/>
        <w:ind w:left="708"/>
        <w:rPr>
          <w:sz w:val="24"/>
          <w:szCs w:val="24"/>
          <w:lang w:val="fr-FR"/>
        </w:rPr>
      </w:pPr>
    </w:p>
    <w:p w14:paraId="4E2475AA" w14:textId="3BB56E02" w:rsidR="00B04FC1" w:rsidRPr="007232E8" w:rsidRDefault="00000000" w:rsidP="007232E8">
      <w:pPr>
        <w:spacing w:after="0"/>
        <w:ind w:left="708"/>
        <w:rPr>
          <w:sz w:val="24"/>
          <w:szCs w:val="24"/>
          <w:lang w:val="fr-FR"/>
        </w:rPr>
      </w:pPr>
      <w:r w:rsidRPr="007232E8">
        <w:rPr>
          <w:sz w:val="24"/>
          <w:szCs w:val="24"/>
          <w:lang w:val="fr-FR"/>
        </w:rPr>
        <w:t xml:space="preserve">Dieu, donne au roi tes pouvoirs, </w:t>
      </w:r>
    </w:p>
    <w:p w14:paraId="380F6701" w14:textId="77777777" w:rsidR="00B04FC1" w:rsidRPr="007232E8" w:rsidRDefault="00000000" w:rsidP="007232E8">
      <w:pPr>
        <w:spacing w:after="0"/>
        <w:ind w:left="708"/>
        <w:rPr>
          <w:sz w:val="24"/>
          <w:szCs w:val="24"/>
          <w:lang w:val="fr-FR"/>
        </w:rPr>
      </w:pPr>
      <w:proofErr w:type="gramStart"/>
      <w:r w:rsidRPr="007232E8">
        <w:rPr>
          <w:sz w:val="24"/>
          <w:szCs w:val="24"/>
          <w:lang w:val="fr-FR"/>
        </w:rPr>
        <w:t>à</w:t>
      </w:r>
      <w:proofErr w:type="gramEnd"/>
      <w:r w:rsidRPr="007232E8">
        <w:rPr>
          <w:sz w:val="24"/>
          <w:szCs w:val="24"/>
          <w:lang w:val="fr-FR"/>
        </w:rPr>
        <w:t xml:space="preserve"> ce fils de roi ta justice. </w:t>
      </w:r>
    </w:p>
    <w:p w14:paraId="1988D4B6" w14:textId="77777777" w:rsidR="00B04FC1" w:rsidRPr="007232E8" w:rsidRDefault="00000000" w:rsidP="007232E8">
      <w:pPr>
        <w:spacing w:after="0"/>
        <w:ind w:left="708"/>
        <w:rPr>
          <w:sz w:val="24"/>
          <w:szCs w:val="24"/>
          <w:lang w:val="fr-FR"/>
        </w:rPr>
      </w:pPr>
      <w:r w:rsidRPr="007232E8">
        <w:rPr>
          <w:sz w:val="24"/>
          <w:szCs w:val="24"/>
          <w:lang w:val="fr-FR"/>
        </w:rPr>
        <w:t xml:space="preserve">Qu’il gouverne ton peuple avec justice, </w:t>
      </w:r>
    </w:p>
    <w:p w14:paraId="26438E5D" w14:textId="77777777" w:rsidR="00B04FC1" w:rsidRPr="007232E8" w:rsidRDefault="00000000" w:rsidP="007232E8">
      <w:pPr>
        <w:spacing w:after="0"/>
        <w:ind w:left="708"/>
        <w:rPr>
          <w:sz w:val="24"/>
          <w:szCs w:val="24"/>
          <w:lang w:val="fr-FR"/>
        </w:rPr>
      </w:pPr>
      <w:proofErr w:type="gramStart"/>
      <w:r w:rsidRPr="007232E8">
        <w:rPr>
          <w:sz w:val="24"/>
          <w:szCs w:val="24"/>
          <w:lang w:val="fr-FR"/>
        </w:rPr>
        <w:t>qu’il</w:t>
      </w:r>
      <w:proofErr w:type="gramEnd"/>
      <w:r w:rsidRPr="007232E8">
        <w:rPr>
          <w:sz w:val="24"/>
          <w:szCs w:val="24"/>
          <w:lang w:val="fr-FR"/>
        </w:rPr>
        <w:t xml:space="preserve"> fasse droit aux malheureux ! </w:t>
      </w:r>
    </w:p>
    <w:p w14:paraId="1CE7D199" w14:textId="77777777" w:rsidR="00B04FC1" w:rsidRPr="007232E8" w:rsidRDefault="00000000" w:rsidP="007232E8">
      <w:pPr>
        <w:spacing w:after="0"/>
        <w:ind w:left="2832"/>
        <w:rPr>
          <w:sz w:val="24"/>
          <w:szCs w:val="24"/>
          <w:lang w:val="fr-FR"/>
        </w:rPr>
      </w:pPr>
      <w:r w:rsidRPr="007232E8">
        <w:rPr>
          <w:sz w:val="24"/>
          <w:szCs w:val="24"/>
          <w:lang w:val="fr-FR"/>
        </w:rPr>
        <w:t xml:space="preserve">En ces jours-là, fleurira la justice, </w:t>
      </w:r>
    </w:p>
    <w:p w14:paraId="0A69E244" w14:textId="77777777" w:rsidR="00B04FC1" w:rsidRPr="007232E8" w:rsidRDefault="00000000" w:rsidP="007232E8">
      <w:pPr>
        <w:spacing w:after="0"/>
        <w:ind w:left="2832"/>
        <w:rPr>
          <w:sz w:val="24"/>
          <w:szCs w:val="24"/>
          <w:lang w:val="fr-FR"/>
        </w:rPr>
      </w:pPr>
      <w:proofErr w:type="gramStart"/>
      <w:r w:rsidRPr="007232E8">
        <w:rPr>
          <w:sz w:val="24"/>
          <w:szCs w:val="24"/>
          <w:lang w:val="fr-FR"/>
        </w:rPr>
        <w:t>grande</w:t>
      </w:r>
      <w:proofErr w:type="gramEnd"/>
      <w:r w:rsidRPr="007232E8">
        <w:rPr>
          <w:sz w:val="24"/>
          <w:szCs w:val="24"/>
          <w:lang w:val="fr-FR"/>
        </w:rPr>
        <w:t xml:space="preserve"> paix jusqu’à la fin des lunes ! </w:t>
      </w:r>
    </w:p>
    <w:p w14:paraId="515E03AE" w14:textId="77777777" w:rsidR="00B04FC1" w:rsidRPr="007232E8" w:rsidRDefault="00000000" w:rsidP="007232E8">
      <w:pPr>
        <w:spacing w:after="0"/>
        <w:ind w:left="2832"/>
        <w:rPr>
          <w:sz w:val="24"/>
          <w:szCs w:val="24"/>
          <w:lang w:val="fr-FR"/>
        </w:rPr>
      </w:pPr>
      <w:r w:rsidRPr="007232E8">
        <w:rPr>
          <w:sz w:val="24"/>
          <w:szCs w:val="24"/>
          <w:lang w:val="fr-FR"/>
        </w:rPr>
        <w:t xml:space="preserve">Qu’il domine de la mer à la mer, </w:t>
      </w:r>
    </w:p>
    <w:p w14:paraId="4A1CF93A" w14:textId="77777777" w:rsidR="00B04FC1" w:rsidRPr="007232E8" w:rsidRDefault="00000000" w:rsidP="007232E8">
      <w:pPr>
        <w:spacing w:after="0"/>
        <w:ind w:left="2832"/>
        <w:rPr>
          <w:sz w:val="24"/>
          <w:szCs w:val="24"/>
          <w:lang w:val="fr-FR"/>
        </w:rPr>
      </w:pPr>
      <w:proofErr w:type="gramStart"/>
      <w:r w:rsidRPr="007232E8">
        <w:rPr>
          <w:sz w:val="24"/>
          <w:szCs w:val="24"/>
          <w:lang w:val="fr-FR"/>
        </w:rPr>
        <w:t>et</w:t>
      </w:r>
      <w:proofErr w:type="gramEnd"/>
      <w:r w:rsidRPr="007232E8">
        <w:rPr>
          <w:sz w:val="24"/>
          <w:szCs w:val="24"/>
          <w:lang w:val="fr-FR"/>
        </w:rPr>
        <w:t xml:space="preserve"> du Fleuve jusqu’au bout de la terre ! </w:t>
      </w:r>
    </w:p>
    <w:p w14:paraId="0E343D7F" w14:textId="69C83991" w:rsidR="00B04FC1" w:rsidRPr="007232E8" w:rsidRDefault="00000000" w:rsidP="007232E8">
      <w:pPr>
        <w:spacing w:after="0"/>
        <w:ind w:left="708"/>
        <w:rPr>
          <w:sz w:val="24"/>
          <w:szCs w:val="24"/>
          <w:lang w:val="fr-FR"/>
        </w:rPr>
      </w:pPr>
      <w:proofErr w:type="gramStart"/>
      <w:r w:rsidRPr="007232E8">
        <w:rPr>
          <w:sz w:val="24"/>
          <w:szCs w:val="24"/>
          <w:lang w:val="fr-FR"/>
        </w:rPr>
        <w:t>et</w:t>
      </w:r>
      <w:proofErr w:type="gramEnd"/>
      <w:r w:rsidRPr="007232E8">
        <w:rPr>
          <w:sz w:val="24"/>
          <w:szCs w:val="24"/>
          <w:lang w:val="fr-FR"/>
        </w:rPr>
        <w:t xml:space="preserve"> des Îles apporteront des présents. </w:t>
      </w:r>
    </w:p>
    <w:p w14:paraId="67EFDBE4" w14:textId="77777777" w:rsidR="00B04FC1" w:rsidRPr="007232E8" w:rsidRDefault="00000000" w:rsidP="007232E8">
      <w:pPr>
        <w:spacing w:after="0"/>
        <w:ind w:left="708"/>
        <w:rPr>
          <w:sz w:val="24"/>
          <w:szCs w:val="24"/>
          <w:lang w:val="fr-FR"/>
        </w:rPr>
      </w:pPr>
      <w:r w:rsidRPr="007232E8">
        <w:rPr>
          <w:sz w:val="24"/>
          <w:szCs w:val="24"/>
          <w:lang w:val="fr-FR"/>
        </w:rPr>
        <w:t xml:space="preserve">Les rois de Saba et de Seba feront leur offrande. </w:t>
      </w:r>
    </w:p>
    <w:p w14:paraId="10B71508" w14:textId="77777777" w:rsidR="00B04FC1" w:rsidRPr="007232E8" w:rsidRDefault="00000000" w:rsidP="007232E8">
      <w:pPr>
        <w:spacing w:after="0"/>
        <w:ind w:left="708"/>
        <w:rPr>
          <w:sz w:val="24"/>
          <w:szCs w:val="24"/>
          <w:lang w:val="fr-FR"/>
        </w:rPr>
      </w:pPr>
      <w:r w:rsidRPr="007232E8">
        <w:rPr>
          <w:sz w:val="24"/>
          <w:szCs w:val="24"/>
          <w:lang w:val="fr-FR"/>
        </w:rPr>
        <w:t xml:space="preserve">Tous les rois se prosterneront devant lui, </w:t>
      </w:r>
    </w:p>
    <w:p w14:paraId="72D79FEE" w14:textId="77777777" w:rsidR="00B04FC1" w:rsidRPr="007232E8" w:rsidRDefault="00000000" w:rsidP="007232E8">
      <w:pPr>
        <w:spacing w:after="0"/>
        <w:ind w:left="708"/>
        <w:rPr>
          <w:sz w:val="24"/>
          <w:szCs w:val="24"/>
          <w:lang w:val="fr-FR"/>
        </w:rPr>
      </w:pPr>
      <w:proofErr w:type="gramStart"/>
      <w:r w:rsidRPr="007232E8">
        <w:rPr>
          <w:sz w:val="24"/>
          <w:szCs w:val="24"/>
          <w:lang w:val="fr-FR"/>
        </w:rPr>
        <w:t>tous</w:t>
      </w:r>
      <w:proofErr w:type="gramEnd"/>
      <w:r w:rsidRPr="007232E8">
        <w:rPr>
          <w:sz w:val="24"/>
          <w:szCs w:val="24"/>
          <w:lang w:val="fr-FR"/>
        </w:rPr>
        <w:t xml:space="preserve"> les pays le serviront. </w:t>
      </w:r>
    </w:p>
    <w:p w14:paraId="5485F2D8" w14:textId="77777777" w:rsidR="00B04FC1" w:rsidRPr="007232E8" w:rsidRDefault="00000000" w:rsidP="007232E8">
      <w:pPr>
        <w:spacing w:after="0"/>
        <w:ind w:left="2832"/>
        <w:rPr>
          <w:sz w:val="24"/>
          <w:szCs w:val="24"/>
          <w:lang w:val="fr-FR"/>
        </w:rPr>
      </w:pPr>
      <w:r w:rsidRPr="007232E8">
        <w:rPr>
          <w:sz w:val="24"/>
          <w:szCs w:val="24"/>
          <w:lang w:val="fr-FR"/>
        </w:rPr>
        <w:t xml:space="preserve">Il délivrera le pauvre qui appelle </w:t>
      </w:r>
    </w:p>
    <w:p w14:paraId="7E5AB180" w14:textId="77777777" w:rsidR="00B04FC1" w:rsidRPr="007232E8" w:rsidRDefault="00000000" w:rsidP="007232E8">
      <w:pPr>
        <w:spacing w:after="0"/>
        <w:ind w:left="2832"/>
        <w:rPr>
          <w:sz w:val="24"/>
          <w:szCs w:val="24"/>
          <w:lang w:val="fr-FR"/>
        </w:rPr>
      </w:pPr>
      <w:proofErr w:type="gramStart"/>
      <w:r w:rsidRPr="007232E8">
        <w:rPr>
          <w:sz w:val="24"/>
          <w:szCs w:val="24"/>
          <w:lang w:val="fr-FR"/>
        </w:rPr>
        <w:t>et</w:t>
      </w:r>
      <w:proofErr w:type="gramEnd"/>
      <w:r w:rsidRPr="007232E8">
        <w:rPr>
          <w:sz w:val="24"/>
          <w:szCs w:val="24"/>
          <w:lang w:val="fr-FR"/>
        </w:rPr>
        <w:t xml:space="preserve"> le malheureux sans recours. </w:t>
      </w:r>
    </w:p>
    <w:p w14:paraId="7301F76B" w14:textId="77777777" w:rsidR="00B04FC1" w:rsidRPr="007232E8" w:rsidRDefault="00000000" w:rsidP="007232E8">
      <w:pPr>
        <w:spacing w:after="0"/>
        <w:ind w:left="2832"/>
        <w:rPr>
          <w:sz w:val="24"/>
          <w:szCs w:val="24"/>
          <w:lang w:val="fr-FR"/>
        </w:rPr>
      </w:pPr>
      <w:r w:rsidRPr="007232E8">
        <w:rPr>
          <w:sz w:val="24"/>
          <w:szCs w:val="24"/>
          <w:lang w:val="fr-FR"/>
        </w:rPr>
        <w:t xml:space="preserve">Il aura souci du faible et du pauvre, </w:t>
      </w:r>
    </w:p>
    <w:p w14:paraId="3E57A92A" w14:textId="2D7DAC19" w:rsidR="007F2337" w:rsidRPr="007232E8" w:rsidRDefault="00000000" w:rsidP="007232E8">
      <w:pPr>
        <w:spacing w:after="0"/>
        <w:ind w:left="2832"/>
        <w:rPr>
          <w:sz w:val="24"/>
          <w:szCs w:val="24"/>
          <w:lang w:val="fr-FR"/>
        </w:rPr>
      </w:pPr>
      <w:proofErr w:type="gramStart"/>
      <w:r w:rsidRPr="007232E8">
        <w:rPr>
          <w:sz w:val="24"/>
          <w:szCs w:val="24"/>
          <w:lang w:val="fr-FR"/>
        </w:rPr>
        <w:t>du</w:t>
      </w:r>
      <w:proofErr w:type="gramEnd"/>
      <w:r w:rsidRPr="007232E8">
        <w:rPr>
          <w:sz w:val="24"/>
          <w:szCs w:val="24"/>
          <w:lang w:val="fr-FR"/>
        </w:rPr>
        <w:t xml:space="preserve"> pauvre dont il sauve la vie.  </w:t>
      </w:r>
    </w:p>
    <w:p w14:paraId="78897595" w14:textId="502EB3C6" w:rsidR="00B04FC1" w:rsidRPr="007232E8" w:rsidRDefault="00B04FC1" w:rsidP="00B04FC1">
      <w:pPr>
        <w:spacing w:after="0"/>
        <w:rPr>
          <w:sz w:val="24"/>
          <w:szCs w:val="24"/>
          <w:lang w:val="fr-FR"/>
        </w:rPr>
      </w:pPr>
    </w:p>
    <w:p w14:paraId="2AB3826E" w14:textId="77777777" w:rsidR="00B04FC1" w:rsidRPr="007232E8" w:rsidRDefault="00B04FC1" w:rsidP="00B04FC1">
      <w:pPr>
        <w:spacing w:after="0"/>
        <w:rPr>
          <w:sz w:val="24"/>
          <w:szCs w:val="24"/>
          <w:lang w:val="fr-FR"/>
        </w:rPr>
      </w:pPr>
    </w:p>
    <w:p w14:paraId="3F8209F8" w14:textId="62BE328E" w:rsidR="00B04FC1" w:rsidRPr="007232E8" w:rsidRDefault="00B04FC1" w:rsidP="00B04FC1">
      <w:pPr>
        <w:spacing w:after="0"/>
        <w:rPr>
          <w:sz w:val="24"/>
          <w:szCs w:val="24"/>
          <w:lang w:val="fr-FR"/>
        </w:rPr>
      </w:pPr>
      <w:bookmarkStart w:id="4" w:name="_Toc5"/>
      <w:r w:rsidRPr="007232E8">
        <w:rPr>
          <w:b/>
          <w:bCs/>
          <w:sz w:val="24"/>
          <w:szCs w:val="24"/>
          <w:lang w:val="fr-FR"/>
        </w:rPr>
        <w:t>Lecture de saint Paul apôtre aux Ephésiens</w:t>
      </w:r>
      <w:r w:rsidRPr="007232E8">
        <w:rPr>
          <w:sz w:val="24"/>
          <w:szCs w:val="24"/>
          <w:lang w:val="fr-FR"/>
        </w:rPr>
        <w:t xml:space="preserve"> (Ep 3, 2-3a.5-6)</w:t>
      </w:r>
      <w:bookmarkEnd w:id="4"/>
    </w:p>
    <w:p w14:paraId="4133D6CC" w14:textId="77777777" w:rsid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Frères, </w:t>
      </w:r>
    </w:p>
    <w:p w14:paraId="7EAB3D8F" w14:textId="7CC439FB" w:rsidR="00B04FC1" w:rsidRPr="007232E8" w:rsidRDefault="007232E8" w:rsidP="007232E8">
      <w:pPr>
        <w:pBdr>
          <w:top w:val="single" w:sz="4" w:space="1" w:color="auto"/>
          <w:left w:val="single" w:sz="4" w:space="4" w:color="auto"/>
          <w:bottom w:val="single" w:sz="4" w:space="1" w:color="auto"/>
          <w:right w:val="single" w:sz="4" w:space="4" w:color="auto"/>
        </w:pBdr>
        <w:spacing w:after="0"/>
        <w:rPr>
          <w:sz w:val="24"/>
          <w:szCs w:val="24"/>
          <w:lang w:val="fr-FR"/>
        </w:rPr>
      </w:pPr>
      <w:r>
        <w:rPr>
          <w:sz w:val="24"/>
          <w:szCs w:val="24"/>
          <w:lang w:val="fr-FR"/>
        </w:rPr>
        <w:t>V</w:t>
      </w:r>
      <w:r w:rsidRPr="007232E8">
        <w:rPr>
          <w:sz w:val="24"/>
          <w:szCs w:val="24"/>
          <w:lang w:val="fr-FR"/>
        </w:rPr>
        <w:t xml:space="preserve">ous avez appris, je pense, en quoi consiste la grâce que Dieu m’a donnée pour vous : par révélation, il m’a fait connaître le mystère. </w:t>
      </w:r>
    </w:p>
    <w:p w14:paraId="77D4745C" w14:textId="77777777" w:rsidR="00B04FC1"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Ce mystère n’avait pas été porté à la connaissance des hommes des générations passées, comme il a été révélé maintenant à ses saints Apôtres et aux prophètes, dans l’Esprit. </w:t>
      </w:r>
    </w:p>
    <w:p w14:paraId="7471F47E" w14:textId="0EF14547" w:rsidR="00B04FC1"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Ce mystère, c’est que toutes les nations sont associées au même héritage, au même corps, au partage de la même promesse, dans le Christ Jésus, par l’annonce de l’Évangile. </w:t>
      </w:r>
    </w:p>
    <w:p w14:paraId="3FDBF0BD" w14:textId="77777777" w:rsidR="007232E8" w:rsidRDefault="007232E8" w:rsidP="00B04FC1">
      <w:pPr>
        <w:spacing w:after="0"/>
        <w:rPr>
          <w:b/>
          <w:bCs/>
          <w:sz w:val="24"/>
          <w:szCs w:val="24"/>
          <w:lang w:val="fr-FR"/>
        </w:rPr>
      </w:pPr>
      <w:bookmarkStart w:id="5" w:name="_Toc6"/>
    </w:p>
    <w:p w14:paraId="01B28A74" w14:textId="77777777" w:rsidR="007232E8" w:rsidRDefault="007232E8" w:rsidP="00B04FC1">
      <w:pPr>
        <w:spacing w:after="0"/>
        <w:rPr>
          <w:b/>
          <w:bCs/>
          <w:sz w:val="24"/>
          <w:szCs w:val="24"/>
          <w:lang w:val="fr-FR"/>
        </w:rPr>
      </w:pPr>
    </w:p>
    <w:p w14:paraId="7707AF76" w14:textId="58FB6844" w:rsidR="007F2337" w:rsidRPr="007232E8" w:rsidRDefault="00000000" w:rsidP="00B04FC1">
      <w:pPr>
        <w:spacing w:after="0"/>
        <w:rPr>
          <w:sz w:val="24"/>
          <w:szCs w:val="24"/>
          <w:lang w:val="fr-FR"/>
        </w:rPr>
      </w:pPr>
      <w:r w:rsidRPr="007232E8">
        <w:rPr>
          <w:b/>
          <w:bCs/>
          <w:sz w:val="24"/>
          <w:szCs w:val="24"/>
          <w:lang w:val="fr-FR"/>
        </w:rPr>
        <w:lastRenderedPageBreak/>
        <w:t xml:space="preserve">Évangile </w:t>
      </w:r>
      <w:r w:rsidR="00B04FC1" w:rsidRPr="007232E8">
        <w:rPr>
          <w:b/>
          <w:bCs/>
          <w:sz w:val="24"/>
          <w:szCs w:val="24"/>
          <w:lang w:val="fr-FR"/>
        </w:rPr>
        <w:t xml:space="preserve">selon saint </w:t>
      </w:r>
      <w:r w:rsidR="008C02F0" w:rsidRPr="007232E8">
        <w:rPr>
          <w:b/>
          <w:bCs/>
          <w:sz w:val="24"/>
          <w:szCs w:val="24"/>
          <w:lang w:val="fr-FR"/>
        </w:rPr>
        <w:t>Matthieu</w:t>
      </w:r>
      <w:r w:rsidR="008C02F0" w:rsidRPr="007232E8">
        <w:rPr>
          <w:sz w:val="24"/>
          <w:szCs w:val="24"/>
          <w:lang w:val="fr-FR"/>
        </w:rPr>
        <w:t xml:space="preserve"> </w:t>
      </w:r>
      <w:r w:rsidRPr="007232E8">
        <w:rPr>
          <w:sz w:val="24"/>
          <w:szCs w:val="24"/>
          <w:lang w:val="fr-FR"/>
        </w:rPr>
        <w:t>(Mt 2, 1-12)</w:t>
      </w:r>
      <w:bookmarkEnd w:id="5"/>
    </w:p>
    <w:p w14:paraId="51F0E42A" w14:textId="77777777" w:rsidR="008C02F0"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Jésus était né à Bethléem en Judée, au temps du roi Hérode le Grand. </w:t>
      </w:r>
    </w:p>
    <w:p w14:paraId="0893AAD1" w14:textId="77777777" w:rsid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Or, voici que des mages venus d’Orient arrivèrent à Jérusalem et demandèrent : « Où est le roi des Juifs qui vient de naître ? Nous avons vu son étoile à l’orient et nous sommes venus nous prosterner devant lui. » </w:t>
      </w:r>
    </w:p>
    <w:p w14:paraId="159D875D" w14:textId="39764075" w:rsidR="008C02F0"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w:t>
      </w:r>
    </w:p>
    <w:p w14:paraId="6A9740BC" w14:textId="77777777" w:rsidR="008C02F0"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w:t>
      </w:r>
    </w:p>
    <w:p w14:paraId="18C931EA" w14:textId="77777777" w:rsid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w:t>
      </w:r>
    </w:p>
    <w:p w14:paraId="30F7582A" w14:textId="240CC408" w:rsidR="008C02F0" w:rsidRPr="007232E8" w:rsidRDefault="00000000" w:rsidP="007232E8">
      <w:pPr>
        <w:pBdr>
          <w:top w:val="single" w:sz="4" w:space="1" w:color="auto"/>
          <w:left w:val="single" w:sz="4" w:space="4" w:color="auto"/>
          <w:bottom w:val="single" w:sz="4" w:space="1" w:color="auto"/>
          <w:right w:val="single" w:sz="4" w:space="4" w:color="auto"/>
        </w:pBdr>
        <w:spacing w:after="0"/>
        <w:rPr>
          <w:sz w:val="24"/>
          <w:szCs w:val="24"/>
          <w:lang w:val="fr-FR"/>
        </w:rPr>
      </w:pPr>
      <w:r w:rsidRPr="007232E8">
        <w:rPr>
          <w:sz w:val="24"/>
          <w:szCs w:val="24"/>
          <w:lang w:val="fr-FR"/>
        </w:rPr>
        <w:t xml:space="preserve">Mais, avertis en songe de ne pas retourner chez Hérode, ils regagnèrent leur pays par un autre chemin. </w:t>
      </w:r>
    </w:p>
    <w:sectPr w:rsidR="008C02F0" w:rsidRPr="007232E8" w:rsidSect="007232E8">
      <w:pgSz w:w="11905" w:h="16837"/>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37"/>
    <w:rsid w:val="005B0726"/>
    <w:rsid w:val="006D6730"/>
    <w:rsid w:val="007110CB"/>
    <w:rsid w:val="007232E8"/>
    <w:rsid w:val="007F2337"/>
    <w:rsid w:val="008C02F0"/>
    <w:rsid w:val="00B04FC1"/>
    <w:rsid w:val="00DA273F"/>
    <w:rsid w:val="00F72746"/>
    <w:rsid w:val="00F8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29A8"/>
  <w15:docId w15:val="{15B8A71A-41D4-4A17-8ECE-25780A8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character" w:customStyle="1" w:styleId="Heading1">
    <w:name w:val="Heading_1"/>
    <w:rPr>
      <w:rFonts w:ascii="Tahoma" w:eastAsia="Tahoma" w:hAnsi="Tahoma" w:cs="Tahoma"/>
      <w:b/>
      <w:bCs/>
      <w:sz w:val="34"/>
      <w:szCs w:val="34"/>
    </w:rPr>
  </w:style>
  <w:style w:type="character" w:customStyle="1" w:styleId="Heading2">
    <w:name w:val="Heading_2"/>
    <w:rPr>
      <w:rFonts w:ascii="Tahoma" w:eastAsia="Tahoma" w:hAnsi="Tahoma" w:cs="Tahoma"/>
      <w:b/>
      <w:bCs/>
      <w:sz w:val="30"/>
      <w:szCs w:val="30"/>
    </w:rPr>
  </w:style>
  <w:style w:type="character" w:customStyle="1" w:styleId="Heading3">
    <w:name w:val="Heading_3"/>
    <w:rPr>
      <w:rFonts w:ascii="Tahoma" w:eastAsia="Tahoma" w:hAnsi="Tahoma" w:cs="Tahom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NICOLAS</dc:creator>
  <cp:keywords/>
  <dc:description/>
  <cp:lastModifiedBy>Roger NICOLAS</cp:lastModifiedBy>
  <cp:revision>3</cp:revision>
  <dcterms:created xsi:type="dcterms:W3CDTF">2026-01-03T14:08:00Z</dcterms:created>
  <dcterms:modified xsi:type="dcterms:W3CDTF">2026-01-03T14:10:00Z</dcterms:modified>
  <cp:category/>
</cp:coreProperties>
</file>